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ayout w:type="fixed"/>
        <w:tblCellMar>
          <w:left w:w="10" w:type="dxa"/>
          <w:right w:w="10" w:type="dxa"/>
        </w:tblCellMar>
        <w:tblLook w:val="04A0" w:firstRow="1" w:lastRow="0" w:firstColumn="1" w:lastColumn="0" w:noHBand="0" w:noVBand="1"/>
      </w:tblPr>
      <w:tblGrid>
        <w:gridCol w:w="1601"/>
        <w:gridCol w:w="6351"/>
        <w:gridCol w:w="1706"/>
      </w:tblGrid>
      <w:tr w:rsidR="006C04CB" w:rsidRPr="00D728D6" w:rsidTr="00A71995">
        <w:trPr>
          <w:trHeight w:val="1522"/>
          <w:jc w:val="center"/>
        </w:trPr>
        <w:tc>
          <w:tcPr>
            <w:tcW w:w="829" w:type="pct"/>
            <w:tcBorders>
              <w:top w:val="single" w:sz="4" w:space="0" w:color="000000"/>
              <w:left w:val="single" w:sz="4" w:space="0" w:color="000000"/>
              <w:bottom w:val="single" w:sz="4" w:space="0" w:color="000000"/>
              <w:right w:val="nil"/>
            </w:tcBorders>
            <w:shd w:val="clear" w:color="auto" w:fill="FFFFFF"/>
            <w:vAlign w:val="center"/>
            <w:hideMark/>
          </w:tcPr>
          <w:p w:rsidR="006C04CB" w:rsidRPr="00873EF8" w:rsidRDefault="006C04CB" w:rsidP="00A71995">
            <w:pPr>
              <w:spacing w:after="240"/>
              <w:jc w:val="center"/>
              <w:rPr>
                <w:rFonts w:ascii="Garamond" w:eastAsia="SimSun" w:hAnsi="Garamond" w:cs="Calibri"/>
                <w:color w:val="00000A"/>
                <w:kern w:val="2"/>
                <w:lang w:eastAsia="hi-IN" w:bidi="hi-IN"/>
              </w:rPr>
            </w:pPr>
            <w:r>
              <w:rPr>
                <w:rFonts w:ascii="Garamond" w:eastAsia="SimSun" w:hAnsi="Garamond" w:cs="Calibri"/>
                <w:noProof/>
                <w:color w:val="00000A"/>
                <w:kern w:val="2"/>
              </w:rPr>
              <w:drawing>
                <wp:inline distT="0" distB="0" distL="0" distR="0" wp14:anchorId="7276CCF5" wp14:editId="52A1D3A8">
                  <wp:extent cx="853440" cy="487680"/>
                  <wp:effectExtent l="19050" t="0" r="381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9" cstate="print"/>
                          <a:srcRect/>
                          <a:stretch>
                            <a:fillRect/>
                          </a:stretch>
                        </pic:blipFill>
                        <pic:spPr bwMode="auto">
                          <a:xfrm>
                            <a:off x="0" y="0"/>
                            <a:ext cx="853440" cy="487680"/>
                          </a:xfrm>
                          <a:prstGeom prst="rect">
                            <a:avLst/>
                          </a:prstGeom>
                          <a:solidFill>
                            <a:srgbClr val="FFFFFF"/>
                          </a:solidFill>
                          <a:ln w="9525">
                            <a:noFill/>
                            <a:miter lim="800000"/>
                            <a:headEnd/>
                            <a:tailEnd/>
                          </a:ln>
                        </pic:spPr>
                      </pic:pic>
                    </a:graphicData>
                  </a:graphic>
                </wp:inline>
              </w:drawing>
            </w:r>
          </w:p>
          <w:p w:rsidR="006C04CB" w:rsidRPr="00873EF8" w:rsidRDefault="006C04CB" w:rsidP="00A71995">
            <w:pPr>
              <w:spacing w:after="240"/>
              <w:jc w:val="center"/>
              <w:rPr>
                <w:rFonts w:ascii="Garamond" w:eastAsia="Calibri" w:hAnsi="Garamond" w:cs="Calibri"/>
                <w:color w:val="00000A"/>
                <w:kern w:val="2"/>
                <w:lang w:eastAsia="hi-IN" w:bidi="hi-IN"/>
              </w:rPr>
            </w:pPr>
            <w:r>
              <w:rPr>
                <w:rFonts w:ascii="Garamond" w:eastAsia="SimSun" w:hAnsi="Garamond" w:cs="Calibri"/>
                <w:noProof/>
                <w:color w:val="00000A"/>
                <w:kern w:val="2"/>
              </w:rPr>
              <w:drawing>
                <wp:inline distT="0" distB="0" distL="0" distR="0" wp14:anchorId="2541A93A" wp14:editId="6305DDB3">
                  <wp:extent cx="830580" cy="198120"/>
                  <wp:effectExtent l="19050" t="0" r="762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0" cstate="print"/>
                          <a:srcRect/>
                          <a:stretch>
                            <a:fillRect/>
                          </a:stretch>
                        </pic:blipFill>
                        <pic:spPr bwMode="auto">
                          <a:xfrm>
                            <a:off x="0" y="0"/>
                            <a:ext cx="830580" cy="198120"/>
                          </a:xfrm>
                          <a:prstGeom prst="rect">
                            <a:avLst/>
                          </a:prstGeom>
                          <a:solidFill>
                            <a:srgbClr val="FFFFFF"/>
                          </a:solidFill>
                          <a:ln w="9525">
                            <a:noFill/>
                            <a:miter lim="800000"/>
                            <a:headEnd/>
                            <a:tailEnd/>
                          </a:ln>
                        </pic:spPr>
                      </pic:pic>
                    </a:graphicData>
                  </a:graphic>
                </wp:inline>
              </w:drawing>
            </w:r>
          </w:p>
        </w:tc>
        <w:tc>
          <w:tcPr>
            <w:tcW w:w="3288" w:type="pct"/>
            <w:tcBorders>
              <w:top w:val="single" w:sz="4" w:space="0" w:color="000000"/>
              <w:left w:val="single" w:sz="4" w:space="0" w:color="000000"/>
              <w:bottom w:val="single" w:sz="4" w:space="0" w:color="000000"/>
              <w:right w:val="nil"/>
            </w:tcBorders>
            <w:shd w:val="clear" w:color="auto" w:fill="FFFFFF"/>
            <w:vAlign w:val="center"/>
          </w:tcPr>
          <w:p w:rsidR="006C04CB" w:rsidRPr="00A05B9A" w:rsidRDefault="006C04CB" w:rsidP="00A71995">
            <w:pPr>
              <w:tabs>
                <w:tab w:val="left" w:pos="0"/>
              </w:tabs>
              <w:ind w:right="-17"/>
              <w:jc w:val="center"/>
              <w:rPr>
                <w:sz w:val="44"/>
                <w:szCs w:val="44"/>
              </w:rPr>
            </w:pPr>
            <w:r w:rsidRPr="00A05B9A">
              <w:rPr>
                <w:b/>
                <w:spacing w:val="-1"/>
                <w:sz w:val="44"/>
              </w:rPr>
              <w:t>COMUNE</w:t>
            </w:r>
            <w:r>
              <w:rPr>
                <w:b/>
                <w:spacing w:val="-1"/>
                <w:sz w:val="44"/>
              </w:rPr>
              <w:t xml:space="preserve"> </w:t>
            </w:r>
            <w:r w:rsidRPr="00A05B9A">
              <w:rPr>
                <w:b/>
                <w:spacing w:val="-1"/>
                <w:sz w:val="44"/>
              </w:rPr>
              <w:t>DI</w:t>
            </w:r>
            <w:r>
              <w:rPr>
                <w:b/>
                <w:spacing w:val="-1"/>
                <w:sz w:val="44"/>
              </w:rPr>
              <w:t xml:space="preserve"> VALVA</w:t>
            </w:r>
          </w:p>
          <w:p w:rsidR="006C04CB" w:rsidRPr="00A05B9A" w:rsidRDefault="006C04CB" w:rsidP="00A71995">
            <w:pPr>
              <w:ind w:left="28" w:right="-17"/>
              <w:jc w:val="center"/>
              <w:outlineLvl w:val="0"/>
              <w:rPr>
                <w:sz w:val="32"/>
                <w:szCs w:val="32"/>
              </w:rPr>
            </w:pPr>
            <w:bookmarkStart w:id="0" w:name="_Toc77456141"/>
            <w:r w:rsidRPr="00A05B9A">
              <w:rPr>
                <w:b/>
                <w:bCs/>
                <w:spacing w:val="-1"/>
                <w:sz w:val="32"/>
                <w:szCs w:val="32"/>
              </w:rPr>
              <w:t>Provincia</w:t>
            </w:r>
            <w:r>
              <w:rPr>
                <w:b/>
                <w:bCs/>
                <w:spacing w:val="-1"/>
                <w:sz w:val="32"/>
                <w:szCs w:val="32"/>
              </w:rPr>
              <w:t xml:space="preserve"> </w:t>
            </w:r>
            <w:r w:rsidRPr="00A05B9A">
              <w:rPr>
                <w:b/>
                <w:bCs/>
                <w:spacing w:val="-1"/>
                <w:sz w:val="32"/>
                <w:szCs w:val="32"/>
              </w:rPr>
              <w:t>di</w:t>
            </w:r>
            <w:r>
              <w:rPr>
                <w:b/>
                <w:bCs/>
                <w:spacing w:val="-1"/>
                <w:sz w:val="32"/>
                <w:szCs w:val="32"/>
              </w:rPr>
              <w:t xml:space="preserve"> </w:t>
            </w:r>
            <w:bookmarkEnd w:id="0"/>
            <w:r>
              <w:rPr>
                <w:b/>
                <w:bCs/>
                <w:spacing w:val="1"/>
                <w:sz w:val="32"/>
                <w:szCs w:val="32"/>
              </w:rPr>
              <w:t>Salerno</w:t>
            </w:r>
          </w:p>
          <w:p w:rsidR="006C04CB" w:rsidRPr="00A05B9A" w:rsidRDefault="006C04CB" w:rsidP="00A71995">
            <w:pPr>
              <w:ind w:left="28" w:right="-17"/>
              <w:jc w:val="center"/>
            </w:pPr>
            <w:r w:rsidRPr="00A05B9A">
              <w:rPr>
                <w:spacing w:val="-1"/>
              </w:rPr>
              <w:t>SERVIZIOTECNICO</w:t>
            </w:r>
          </w:p>
          <w:p w:rsidR="006C04CB" w:rsidRPr="00A05B9A" w:rsidRDefault="006C04CB" w:rsidP="00A71995">
            <w:pPr>
              <w:ind w:left="28" w:right="-17"/>
              <w:jc w:val="center"/>
            </w:pPr>
            <w:r w:rsidRPr="00A05B9A">
              <w:rPr>
                <w:spacing w:val="-1"/>
              </w:rPr>
              <w:t>Settore</w:t>
            </w:r>
            <w:r>
              <w:rPr>
                <w:spacing w:val="-1"/>
              </w:rPr>
              <w:t xml:space="preserve"> Tecnico </w:t>
            </w:r>
            <w:r w:rsidRPr="00A05B9A">
              <w:t xml:space="preserve">– </w:t>
            </w:r>
            <w:r w:rsidRPr="00A05B9A">
              <w:rPr>
                <w:spacing w:val="-1"/>
              </w:rPr>
              <w:t>Gare ed</w:t>
            </w:r>
            <w:r>
              <w:rPr>
                <w:spacing w:val="-1"/>
              </w:rPr>
              <w:t xml:space="preserve"> </w:t>
            </w:r>
            <w:r w:rsidRPr="00A05B9A">
              <w:rPr>
                <w:spacing w:val="-1"/>
              </w:rPr>
              <w:t>Appalti</w:t>
            </w:r>
          </w:p>
          <w:p w:rsidR="006C04CB" w:rsidRPr="00873EF8" w:rsidRDefault="006C04CB" w:rsidP="00A71995">
            <w:pPr>
              <w:ind w:right="142"/>
              <w:jc w:val="center"/>
              <w:rPr>
                <w:rFonts w:ascii="Garamond" w:eastAsia="Calibri" w:hAnsi="Garamond" w:cs="Calibri"/>
                <w:color w:val="00000A"/>
                <w:kern w:val="2"/>
                <w:lang w:eastAsia="hi-IN" w:bidi="hi-IN"/>
              </w:rPr>
            </w:pPr>
          </w:p>
        </w:tc>
        <w:tc>
          <w:tcPr>
            <w:tcW w:w="8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C04CB" w:rsidRPr="00D728D6" w:rsidRDefault="006C04CB" w:rsidP="00A71995">
            <w:pPr>
              <w:spacing w:after="240"/>
              <w:jc w:val="center"/>
              <w:rPr>
                <w:rFonts w:ascii="Garamond" w:eastAsia="SimSun" w:hAnsi="Garamond" w:cs="Calibri"/>
                <w:color w:val="00000A"/>
                <w:kern w:val="2"/>
                <w:lang w:eastAsia="hi-IN" w:bidi="hi-IN"/>
              </w:rPr>
            </w:pPr>
            <w:r>
              <w:rPr>
                <w:noProof/>
                <w:sz w:val="20"/>
              </w:rPr>
              <w:drawing>
                <wp:inline distT="0" distB="0" distL="0" distR="0" wp14:anchorId="73170EBD" wp14:editId="569D6C62">
                  <wp:extent cx="438150" cy="533400"/>
                  <wp:effectExtent l="19050" t="0" r="0" b="0"/>
                  <wp:docPr id="1" name="Immagine 1" descr="val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valva_logo"/>
                          <pic:cNvPicPr>
                            <a:picLocks noChangeAspect="1" noChangeArrowheads="1"/>
                          </pic:cNvPicPr>
                        </pic:nvPicPr>
                        <pic:blipFill>
                          <a:blip r:embed="rId11" cstate="print"/>
                          <a:srcRect/>
                          <a:stretch>
                            <a:fillRect/>
                          </a:stretch>
                        </pic:blipFill>
                        <pic:spPr bwMode="auto">
                          <a:xfrm>
                            <a:off x="0" y="0"/>
                            <a:ext cx="438150" cy="533400"/>
                          </a:xfrm>
                          <a:prstGeom prst="rect">
                            <a:avLst/>
                          </a:prstGeom>
                          <a:noFill/>
                          <a:ln w="9525">
                            <a:noFill/>
                            <a:miter lim="800000"/>
                            <a:headEnd/>
                            <a:tailEnd/>
                          </a:ln>
                        </pic:spPr>
                      </pic:pic>
                    </a:graphicData>
                  </a:graphic>
                </wp:inline>
              </w:drawing>
            </w:r>
          </w:p>
        </w:tc>
      </w:tr>
    </w:tbl>
    <w:p w:rsidR="006C04CB" w:rsidRDefault="006C04CB" w:rsidP="00451329">
      <w:pPr>
        <w:widowControl w:val="0"/>
        <w:spacing w:before="120" w:after="120"/>
        <w:jc w:val="both"/>
        <w:rPr>
          <w:rFonts w:ascii="Garamond" w:hAnsi="Garamond" w:cstheme="minorHAnsi"/>
          <w:b/>
          <w:sz w:val="22"/>
        </w:rPr>
      </w:pPr>
    </w:p>
    <w:tbl>
      <w:tblPr>
        <w:tblW w:w="9639" w:type="dxa"/>
        <w:tblLayout w:type="fixed"/>
        <w:tblCellMar>
          <w:left w:w="0" w:type="dxa"/>
          <w:right w:w="0" w:type="dxa"/>
        </w:tblCellMar>
        <w:tblLook w:val="01E0" w:firstRow="1" w:lastRow="1" w:firstColumn="1" w:lastColumn="1" w:noHBand="0" w:noVBand="0"/>
      </w:tblPr>
      <w:tblGrid>
        <w:gridCol w:w="5245"/>
        <w:gridCol w:w="4394"/>
      </w:tblGrid>
      <w:tr w:rsidR="006C04CB" w:rsidRPr="00A05B9A" w:rsidTr="00A71995">
        <w:trPr>
          <w:trHeight w:hRule="exact" w:val="622"/>
        </w:trPr>
        <w:tc>
          <w:tcPr>
            <w:tcW w:w="9639" w:type="dxa"/>
            <w:gridSpan w:val="2"/>
            <w:tcBorders>
              <w:top w:val="single" w:sz="5" w:space="0" w:color="000000"/>
              <w:left w:val="single" w:sz="5" w:space="0" w:color="000000"/>
              <w:bottom w:val="single" w:sz="5" w:space="0" w:color="000000"/>
              <w:right w:val="single" w:sz="5" w:space="0" w:color="000000"/>
            </w:tcBorders>
            <w:shd w:val="clear" w:color="auto" w:fill="EEECE1"/>
            <w:vAlign w:val="center"/>
          </w:tcPr>
          <w:p w:rsidR="006C04CB" w:rsidRPr="006C04CB" w:rsidRDefault="006C04CB" w:rsidP="00A71995">
            <w:pPr>
              <w:widowControl w:val="0"/>
              <w:spacing w:before="60"/>
              <w:ind w:right="3"/>
              <w:jc w:val="center"/>
              <w:rPr>
                <w:rFonts w:eastAsia="Calibri" w:hAnsi="Calibri"/>
                <w:b/>
                <w:spacing w:val="-1"/>
                <w:sz w:val="36"/>
                <w:szCs w:val="36"/>
              </w:rPr>
            </w:pPr>
            <w:r w:rsidRPr="006C04CB">
              <w:rPr>
                <w:rFonts w:eastAsia="Calibri" w:hAnsi="Calibri"/>
                <w:b/>
                <w:spacing w:val="-1"/>
                <w:sz w:val="36"/>
                <w:szCs w:val="36"/>
              </w:rPr>
              <w:t>BANDO DI GARA</w:t>
            </w:r>
          </w:p>
        </w:tc>
      </w:tr>
      <w:tr w:rsidR="006C04CB" w:rsidRPr="00A05B9A" w:rsidTr="00A71995">
        <w:trPr>
          <w:trHeight w:hRule="exact" w:val="1207"/>
        </w:trPr>
        <w:tc>
          <w:tcPr>
            <w:tcW w:w="9639" w:type="dxa"/>
            <w:gridSpan w:val="2"/>
            <w:tcBorders>
              <w:top w:val="single" w:sz="5" w:space="0" w:color="000000"/>
              <w:left w:val="single" w:sz="5" w:space="0" w:color="000000"/>
              <w:bottom w:val="single" w:sz="5" w:space="0" w:color="000000"/>
              <w:right w:val="single" w:sz="5" w:space="0" w:color="000000"/>
            </w:tcBorders>
            <w:shd w:val="clear" w:color="auto" w:fill="auto"/>
          </w:tcPr>
          <w:p w:rsidR="006C04CB" w:rsidRPr="00A05B9A" w:rsidRDefault="006C04CB" w:rsidP="006C04CB">
            <w:pPr>
              <w:widowControl w:val="0"/>
              <w:spacing w:line="252" w:lineRule="auto"/>
              <w:ind w:left="193" w:right="190" w:hanging="1"/>
              <w:jc w:val="both"/>
            </w:pPr>
            <w:r w:rsidRPr="00A05B9A">
              <w:rPr>
                <w:b/>
                <w:bCs/>
                <w:spacing w:val="-1"/>
              </w:rPr>
              <w:t>Procedura</w:t>
            </w:r>
            <w:r>
              <w:rPr>
                <w:b/>
                <w:bCs/>
                <w:spacing w:val="-1"/>
              </w:rPr>
              <w:t xml:space="preserve"> </w:t>
            </w:r>
            <w:proofErr w:type="spellStart"/>
            <w:r w:rsidRPr="00A05B9A">
              <w:rPr>
                <w:b/>
                <w:bCs/>
                <w:spacing w:val="-1"/>
              </w:rPr>
              <w:t>Aperta,ai</w:t>
            </w:r>
            <w:proofErr w:type="spellEnd"/>
            <w:r>
              <w:rPr>
                <w:b/>
                <w:bCs/>
                <w:spacing w:val="-1"/>
              </w:rPr>
              <w:t xml:space="preserve"> </w:t>
            </w:r>
            <w:r w:rsidRPr="00A05B9A">
              <w:rPr>
                <w:b/>
                <w:bCs/>
                <w:spacing w:val="-1"/>
              </w:rPr>
              <w:t>sensi</w:t>
            </w:r>
            <w:r>
              <w:rPr>
                <w:b/>
                <w:bCs/>
                <w:spacing w:val="-1"/>
              </w:rPr>
              <w:t xml:space="preserve"> </w:t>
            </w:r>
            <w:r w:rsidRPr="00A05B9A">
              <w:rPr>
                <w:b/>
                <w:bCs/>
                <w:spacing w:val="-1"/>
              </w:rPr>
              <w:t>dell’articolo</w:t>
            </w:r>
            <w:r w:rsidRPr="00A05B9A">
              <w:rPr>
                <w:b/>
                <w:bCs/>
              </w:rPr>
              <w:t xml:space="preserve"> 60 del</w:t>
            </w:r>
            <w:r>
              <w:rPr>
                <w:b/>
                <w:bCs/>
              </w:rPr>
              <w:t xml:space="preserve"> </w:t>
            </w:r>
            <w:proofErr w:type="spellStart"/>
            <w:r w:rsidRPr="00A05B9A">
              <w:rPr>
                <w:b/>
                <w:bCs/>
              </w:rPr>
              <w:t>D.</w:t>
            </w:r>
            <w:r w:rsidRPr="00A05B9A">
              <w:rPr>
                <w:b/>
                <w:bCs/>
                <w:spacing w:val="-2"/>
              </w:rPr>
              <w:t>Lgs.</w:t>
            </w:r>
            <w:proofErr w:type="spellEnd"/>
            <w:r w:rsidRPr="00A05B9A">
              <w:rPr>
                <w:b/>
                <w:bCs/>
              </w:rPr>
              <w:t xml:space="preserve"> n. </w:t>
            </w:r>
            <w:r w:rsidRPr="00A05B9A">
              <w:rPr>
                <w:b/>
                <w:bCs/>
                <w:spacing w:val="-1"/>
              </w:rPr>
              <w:t>50/2016,</w:t>
            </w:r>
            <w:r>
              <w:rPr>
                <w:b/>
                <w:bCs/>
                <w:spacing w:val="-1"/>
              </w:rPr>
              <w:t xml:space="preserve"> </w:t>
            </w:r>
            <w:r w:rsidRPr="00A05B9A">
              <w:rPr>
                <w:b/>
                <w:bCs/>
                <w:spacing w:val="-1"/>
              </w:rPr>
              <w:t>interamente</w:t>
            </w:r>
            <w:r>
              <w:rPr>
                <w:b/>
                <w:bCs/>
                <w:spacing w:val="-1"/>
              </w:rPr>
              <w:t xml:space="preserve"> </w:t>
            </w:r>
            <w:r w:rsidRPr="00A05B9A">
              <w:rPr>
                <w:b/>
                <w:bCs/>
                <w:spacing w:val="-1"/>
              </w:rPr>
              <w:t>telematica</w:t>
            </w:r>
            <w:r w:rsidRPr="00A05B9A">
              <w:rPr>
                <w:b/>
                <w:bCs/>
              </w:rPr>
              <w:t xml:space="preserve"> ai </w:t>
            </w:r>
            <w:r w:rsidRPr="00A05B9A">
              <w:rPr>
                <w:b/>
                <w:bCs/>
                <w:spacing w:val="-1"/>
              </w:rPr>
              <w:t>sensi</w:t>
            </w:r>
            <w:r>
              <w:rPr>
                <w:b/>
                <w:bCs/>
                <w:spacing w:val="-1"/>
              </w:rPr>
              <w:t xml:space="preserve"> </w:t>
            </w:r>
            <w:r w:rsidRPr="00A05B9A">
              <w:rPr>
                <w:b/>
                <w:bCs/>
                <w:spacing w:val="-1"/>
              </w:rPr>
              <w:t>dell’articolo</w:t>
            </w:r>
            <w:r w:rsidRPr="00A05B9A">
              <w:rPr>
                <w:b/>
                <w:bCs/>
              </w:rPr>
              <w:t xml:space="preserve"> 58 del</w:t>
            </w:r>
            <w:r>
              <w:rPr>
                <w:b/>
                <w:bCs/>
              </w:rPr>
              <w:t xml:space="preserve"> </w:t>
            </w:r>
            <w:r w:rsidRPr="00A05B9A">
              <w:rPr>
                <w:b/>
                <w:bCs/>
              </w:rPr>
              <w:t>D.</w:t>
            </w:r>
            <w:r w:rsidRPr="00A05B9A">
              <w:rPr>
                <w:b/>
                <w:bCs/>
                <w:spacing w:val="-1"/>
              </w:rPr>
              <w:t>Lgs.50/2016</w:t>
            </w:r>
            <w:r>
              <w:rPr>
                <w:b/>
                <w:bCs/>
                <w:spacing w:val="-1"/>
              </w:rPr>
              <w:t xml:space="preserve"> </w:t>
            </w:r>
            <w:r w:rsidRPr="00A05B9A">
              <w:rPr>
                <w:b/>
                <w:bCs/>
                <w:spacing w:val="-1"/>
              </w:rPr>
              <w:t>con</w:t>
            </w:r>
            <w:r>
              <w:rPr>
                <w:b/>
                <w:bCs/>
                <w:spacing w:val="-1"/>
              </w:rPr>
              <w:t xml:space="preserve"> </w:t>
            </w:r>
            <w:r w:rsidRPr="00A05B9A">
              <w:rPr>
                <w:b/>
                <w:bCs/>
                <w:spacing w:val="-1"/>
              </w:rPr>
              <w:t>aggiudicazione</w:t>
            </w:r>
            <w:r>
              <w:rPr>
                <w:b/>
                <w:bCs/>
                <w:spacing w:val="-1"/>
              </w:rPr>
              <w:t xml:space="preserve"> </w:t>
            </w:r>
            <w:r w:rsidRPr="00A05B9A">
              <w:rPr>
                <w:b/>
                <w:bCs/>
                <w:spacing w:val="-1"/>
              </w:rPr>
              <w:t>secondo</w:t>
            </w:r>
            <w:r w:rsidRPr="00A05B9A">
              <w:rPr>
                <w:b/>
                <w:bCs/>
              </w:rPr>
              <w:t xml:space="preserve"> il </w:t>
            </w:r>
            <w:r w:rsidRPr="00A05B9A">
              <w:rPr>
                <w:b/>
                <w:bCs/>
                <w:spacing w:val="-1"/>
              </w:rPr>
              <w:t>criterio</w:t>
            </w:r>
            <w:r>
              <w:rPr>
                <w:b/>
                <w:bCs/>
                <w:spacing w:val="-1"/>
              </w:rPr>
              <w:t xml:space="preserve"> </w:t>
            </w:r>
            <w:r w:rsidRPr="00A05B9A">
              <w:rPr>
                <w:b/>
                <w:bCs/>
                <w:spacing w:val="-1"/>
              </w:rPr>
              <w:t>dell’offerta</w:t>
            </w:r>
            <w:r>
              <w:rPr>
                <w:b/>
                <w:bCs/>
                <w:spacing w:val="-1"/>
              </w:rPr>
              <w:t xml:space="preserve"> e</w:t>
            </w:r>
            <w:r w:rsidRPr="00A05B9A">
              <w:rPr>
                <w:b/>
                <w:bCs/>
                <w:spacing w:val="-1"/>
              </w:rPr>
              <w:t>conomicamente</w:t>
            </w:r>
            <w:r>
              <w:rPr>
                <w:b/>
                <w:bCs/>
                <w:spacing w:val="-1"/>
              </w:rPr>
              <w:t xml:space="preserve"> </w:t>
            </w:r>
            <w:r w:rsidRPr="00A05B9A">
              <w:rPr>
                <w:b/>
                <w:bCs/>
              </w:rPr>
              <w:t xml:space="preserve">più </w:t>
            </w:r>
            <w:r w:rsidRPr="00A05B9A">
              <w:rPr>
                <w:b/>
                <w:bCs/>
                <w:spacing w:val="-1"/>
              </w:rPr>
              <w:t>vantaggiosa</w:t>
            </w:r>
            <w:r>
              <w:rPr>
                <w:b/>
                <w:bCs/>
                <w:spacing w:val="-1"/>
              </w:rPr>
              <w:t xml:space="preserve"> </w:t>
            </w:r>
            <w:r w:rsidRPr="00A05B9A">
              <w:rPr>
                <w:b/>
                <w:bCs/>
              </w:rPr>
              <w:t>per</w:t>
            </w:r>
            <w:r>
              <w:rPr>
                <w:b/>
                <w:bCs/>
              </w:rPr>
              <w:t xml:space="preserve"> </w:t>
            </w:r>
            <w:r w:rsidRPr="00A05B9A">
              <w:rPr>
                <w:b/>
                <w:bCs/>
                <w:spacing w:val="-1"/>
              </w:rPr>
              <w:t>l’Amministrazione</w:t>
            </w:r>
            <w:r>
              <w:rPr>
                <w:b/>
                <w:bCs/>
                <w:spacing w:val="-1"/>
              </w:rPr>
              <w:t xml:space="preserve"> </w:t>
            </w:r>
            <w:r w:rsidRPr="00A05B9A">
              <w:rPr>
                <w:b/>
                <w:bCs/>
                <w:spacing w:val="-1"/>
              </w:rPr>
              <w:t>Comunale</w:t>
            </w:r>
            <w:r w:rsidRPr="00A05B9A">
              <w:rPr>
                <w:b/>
                <w:bCs/>
              </w:rPr>
              <w:t xml:space="preserve"> ai </w:t>
            </w:r>
            <w:r w:rsidRPr="00A05B9A">
              <w:rPr>
                <w:b/>
                <w:bCs/>
                <w:spacing w:val="-1"/>
              </w:rPr>
              <w:t>sensi</w:t>
            </w:r>
            <w:r>
              <w:rPr>
                <w:b/>
                <w:bCs/>
                <w:spacing w:val="-1"/>
              </w:rPr>
              <w:t xml:space="preserve"> </w:t>
            </w:r>
            <w:r w:rsidRPr="00A05B9A">
              <w:rPr>
                <w:b/>
                <w:bCs/>
                <w:spacing w:val="-1"/>
              </w:rPr>
              <w:t>dell’articolo</w:t>
            </w:r>
            <w:r w:rsidRPr="00A05B9A">
              <w:rPr>
                <w:b/>
                <w:bCs/>
              </w:rPr>
              <w:t xml:space="preserve"> 95,</w:t>
            </w:r>
            <w:r w:rsidRPr="00A05B9A">
              <w:rPr>
                <w:b/>
                <w:bCs/>
                <w:spacing w:val="-1"/>
              </w:rPr>
              <w:t>comma</w:t>
            </w:r>
            <w:r w:rsidRPr="00A05B9A">
              <w:rPr>
                <w:b/>
                <w:bCs/>
              </w:rPr>
              <w:t xml:space="preserve">2, </w:t>
            </w:r>
            <w:r w:rsidRPr="00A05B9A">
              <w:rPr>
                <w:b/>
                <w:bCs/>
                <w:spacing w:val="-1"/>
              </w:rPr>
              <w:t>del</w:t>
            </w:r>
            <w:r>
              <w:rPr>
                <w:b/>
                <w:bCs/>
                <w:spacing w:val="-1"/>
              </w:rPr>
              <w:t xml:space="preserve"> </w:t>
            </w:r>
            <w:proofErr w:type="spellStart"/>
            <w:r w:rsidRPr="00A05B9A">
              <w:rPr>
                <w:b/>
                <w:bCs/>
                <w:spacing w:val="-1"/>
              </w:rPr>
              <w:t>D.Lgs.</w:t>
            </w:r>
            <w:proofErr w:type="spellEnd"/>
            <w:r w:rsidRPr="00A05B9A">
              <w:rPr>
                <w:b/>
                <w:bCs/>
                <w:spacing w:val="-1"/>
              </w:rPr>
              <w:t xml:space="preserve"> n.50/2016.</w:t>
            </w:r>
          </w:p>
        </w:tc>
      </w:tr>
      <w:tr w:rsidR="006C04CB" w:rsidRPr="00A05B9A" w:rsidTr="0022348C">
        <w:trPr>
          <w:trHeight w:hRule="exact" w:val="817"/>
        </w:trPr>
        <w:tc>
          <w:tcPr>
            <w:tcW w:w="9639" w:type="dxa"/>
            <w:gridSpan w:val="2"/>
            <w:tcBorders>
              <w:top w:val="single" w:sz="5" w:space="0" w:color="000000"/>
              <w:left w:val="single" w:sz="5" w:space="0" w:color="000000"/>
              <w:bottom w:val="single" w:sz="5" w:space="0" w:color="000000"/>
              <w:right w:val="single" w:sz="5" w:space="0" w:color="000000"/>
            </w:tcBorders>
            <w:shd w:val="clear" w:color="auto" w:fill="F2F2F2"/>
          </w:tcPr>
          <w:p w:rsidR="006C04CB" w:rsidRPr="00A05B9A" w:rsidRDefault="006C04CB" w:rsidP="006C04CB">
            <w:pPr>
              <w:widowControl w:val="0"/>
              <w:spacing w:before="1" w:line="251" w:lineRule="auto"/>
              <w:ind w:left="142" w:right="260" w:firstLine="3"/>
              <w:rPr>
                <w:b/>
                <w:bCs/>
                <w:spacing w:val="-1"/>
              </w:rPr>
            </w:pPr>
            <w:r w:rsidRPr="00A05B9A">
              <w:rPr>
                <w:b/>
                <w:bCs/>
                <w:spacing w:val="-1"/>
              </w:rPr>
              <w:t>OGGETTO:</w:t>
            </w:r>
            <w:bookmarkStart w:id="1" w:name="_Hlk83375958"/>
            <w:r w:rsidRPr="0007683E">
              <w:rPr>
                <w:b/>
                <w:bCs/>
                <w:spacing w:val="-19"/>
              </w:rPr>
              <w:t xml:space="preserve"> INTERVENTO DI</w:t>
            </w:r>
            <w:r>
              <w:rPr>
                <w:b/>
                <w:bCs/>
                <w:spacing w:val="-19"/>
              </w:rPr>
              <w:t xml:space="preserve"> </w:t>
            </w:r>
            <w:r w:rsidRPr="0007683E">
              <w:rPr>
                <w:b/>
                <w:bCs/>
                <w:spacing w:val="-19"/>
              </w:rPr>
              <w:t>MESSA IN SICUREZZA STRADA  “ LOC. CAMPO PASTORE – SORGENTE ACQUAFREDDA</w:t>
            </w:r>
            <w:r>
              <w:rPr>
                <w:b/>
                <w:bCs/>
                <w:spacing w:val="-19"/>
              </w:rPr>
              <w:t xml:space="preserve">”  </w:t>
            </w:r>
            <w:bookmarkEnd w:id="1"/>
            <w:r w:rsidRPr="0007683E">
              <w:rPr>
                <w:b/>
                <w:bCs/>
                <w:spacing w:val="-19"/>
              </w:rPr>
              <w:t>NEL COMUNE DI VALVA</w:t>
            </w:r>
            <w:r>
              <w:rPr>
                <w:b/>
                <w:bCs/>
                <w:spacing w:val="-19"/>
              </w:rPr>
              <w:t xml:space="preserve"> (SA)</w:t>
            </w:r>
          </w:p>
        </w:tc>
      </w:tr>
      <w:tr w:rsidR="006C04CB" w:rsidRPr="00A05B9A" w:rsidTr="00A71995">
        <w:trPr>
          <w:trHeight w:hRule="exact" w:val="31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6C04CB" w:rsidRPr="00A05B9A" w:rsidRDefault="006C04CB" w:rsidP="00A71995">
            <w:pPr>
              <w:widowControl w:val="0"/>
              <w:spacing w:line="285" w:lineRule="exact"/>
              <w:jc w:val="center"/>
            </w:pPr>
            <w:r w:rsidRPr="00A05B9A">
              <w:rPr>
                <w:rFonts w:eastAsia="Calibri"/>
                <w:b/>
              </w:rPr>
              <w:t xml:space="preserve">CUP: </w:t>
            </w:r>
            <w:r>
              <w:rPr>
                <w:rFonts w:eastAsia="Calibri"/>
                <w:b/>
                <w:spacing w:val="-1"/>
              </w:rPr>
              <w:t xml:space="preserve">C87H20001900002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6C04CB" w:rsidRPr="00A05B9A" w:rsidRDefault="006C04CB" w:rsidP="00A71995">
            <w:pPr>
              <w:widowControl w:val="0"/>
              <w:spacing w:line="285" w:lineRule="exact"/>
              <w:jc w:val="center"/>
            </w:pPr>
            <w:r w:rsidRPr="00A05B9A">
              <w:rPr>
                <w:rFonts w:eastAsia="Calibri"/>
                <w:b/>
              </w:rPr>
              <w:t>CIG:</w:t>
            </w:r>
            <w:r>
              <w:rPr>
                <w:rFonts w:eastAsia="Calibri"/>
                <w:b/>
              </w:rPr>
              <w:t xml:space="preserve"> 88830</w:t>
            </w:r>
            <w:r w:rsidRPr="006C04CB">
              <w:rPr>
                <w:rFonts w:eastAsia="Calibri"/>
                <w:b/>
              </w:rPr>
              <w:t>48B19</w:t>
            </w:r>
          </w:p>
        </w:tc>
      </w:tr>
    </w:tbl>
    <w:p w:rsidR="006C04CB" w:rsidRDefault="006C04CB" w:rsidP="00451329">
      <w:pPr>
        <w:widowControl w:val="0"/>
        <w:spacing w:before="120" w:after="120"/>
        <w:jc w:val="both"/>
        <w:rPr>
          <w:rFonts w:ascii="Garamond" w:hAnsi="Garamond" w:cstheme="minorHAnsi"/>
          <w:b/>
          <w:sz w:val="22"/>
        </w:rPr>
      </w:pPr>
    </w:p>
    <w:p w:rsidR="006C04CB" w:rsidRDefault="006C04CB" w:rsidP="00451329">
      <w:pPr>
        <w:widowControl w:val="0"/>
        <w:spacing w:before="120" w:after="120"/>
        <w:jc w:val="both"/>
        <w:rPr>
          <w:rFonts w:ascii="Garamond" w:hAnsi="Garamond" w:cstheme="minorHAnsi"/>
          <w:b/>
          <w:sz w:val="22"/>
        </w:rPr>
      </w:pPr>
    </w:p>
    <w:p w:rsidR="002B522C" w:rsidRPr="00AE0CDA" w:rsidRDefault="002B522C" w:rsidP="008674BA">
      <w:pPr>
        <w:widowControl w:val="0"/>
        <w:spacing w:before="120" w:after="120"/>
        <w:ind w:left="567" w:hanging="567"/>
        <w:jc w:val="both"/>
        <w:rPr>
          <w:rFonts w:ascii="Garamond" w:hAnsi="Garamond" w:cstheme="minorHAnsi"/>
          <w:sz w:val="22"/>
        </w:rPr>
      </w:pPr>
      <w:r w:rsidRPr="00AE0CDA">
        <w:rPr>
          <w:rFonts w:ascii="Garamond" w:hAnsi="Garamond" w:cstheme="minorHAnsi"/>
          <w:b/>
          <w:sz w:val="22"/>
        </w:rPr>
        <w:t xml:space="preserve">SEZIONE </w:t>
      </w:r>
      <w:r w:rsidR="009831E9" w:rsidRPr="00AE0CDA">
        <w:rPr>
          <w:rFonts w:ascii="Garamond" w:hAnsi="Garamond" w:cstheme="minorHAnsi"/>
          <w:b/>
          <w:sz w:val="22"/>
        </w:rPr>
        <w:t>I:</w:t>
      </w:r>
      <w:r w:rsidRPr="00AE0CDA">
        <w:rPr>
          <w:rFonts w:ascii="Garamond" w:hAnsi="Garamond" w:cstheme="minorHAnsi"/>
          <w:b/>
          <w:sz w:val="22"/>
        </w:rPr>
        <w:tab/>
        <w:t>A</w:t>
      </w:r>
      <w:r w:rsidR="009831E9" w:rsidRPr="00AE0CDA">
        <w:rPr>
          <w:rFonts w:ascii="Garamond" w:hAnsi="Garamond" w:cstheme="minorHAnsi"/>
          <w:b/>
          <w:sz w:val="22"/>
        </w:rPr>
        <w:t>MMINISTRAZIONE AGGIUDICATRICE</w:t>
      </w:r>
    </w:p>
    <w:p w:rsidR="002B522C" w:rsidRPr="00AE0CDA" w:rsidRDefault="002B522C" w:rsidP="008674BA">
      <w:pPr>
        <w:widowControl w:val="0"/>
        <w:spacing w:before="120" w:after="120"/>
        <w:ind w:left="567" w:hanging="567"/>
        <w:jc w:val="both"/>
        <w:rPr>
          <w:rFonts w:ascii="Garamond" w:hAnsi="Garamond" w:cstheme="minorHAnsi"/>
          <w:b/>
          <w:sz w:val="22"/>
        </w:rPr>
      </w:pPr>
      <w:r w:rsidRPr="00AE0CDA">
        <w:rPr>
          <w:rFonts w:ascii="Garamond" w:hAnsi="Garamond" w:cstheme="minorHAnsi"/>
          <w:b/>
          <w:sz w:val="22"/>
        </w:rPr>
        <w:t>I.1)</w:t>
      </w:r>
      <w:r w:rsidRPr="00AE0CDA">
        <w:rPr>
          <w:rFonts w:ascii="Garamond" w:hAnsi="Garamond" w:cstheme="minorHAnsi"/>
          <w:b/>
          <w:sz w:val="22"/>
        </w:rPr>
        <w:tab/>
        <w:t>Denominazione, indirizzi e punti di contatto</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773"/>
        <w:gridCol w:w="929"/>
        <w:gridCol w:w="1410"/>
        <w:gridCol w:w="1804"/>
        <w:gridCol w:w="991"/>
        <w:gridCol w:w="852"/>
        <w:gridCol w:w="993"/>
        <w:gridCol w:w="1275"/>
      </w:tblGrid>
      <w:tr w:rsidR="00BD7A8E" w:rsidRPr="00AE0CDA" w:rsidTr="00846132">
        <w:trPr>
          <w:jc w:val="center"/>
        </w:trPr>
        <w:tc>
          <w:tcPr>
            <w:tcW w:w="2479" w:type="dxa"/>
            <w:gridSpan w:val="3"/>
            <w:tcBorders>
              <w:top w:val="single" w:sz="4" w:space="0" w:color="auto"/>
              <w:left w:val="single" w:sz="4" w:space="0" w:color="auto"/>
              <w:bottom w:val="single" w:sz="4" w:space="0" w:color="auto"/>
              <w:right w:val="nil"/>
            </w:tcBorders>
          </w:tcPr>
          <w:p w:rsidR="00A1294B" w:rsidRPr="00AE0CDA" w:rsidRDefault="00A1294B" w:rsidP="008674BA">
            <w:pPr>
              <w:pStyle w:val="Titolo1"/>
              <w:keepNext w:val="0"/>
              <w:widowControl w:val="0"/>
              <w:spacing w:before="60" w:after="60"/>
              <w:rPr>
                <w:rFonts w:ascii="Garamond" w:hAnsi="Garamond" w:cstheme="minorHAnsi"/>
                <w:b w:val="0"/>
                <w:sz w:val="22"/>
                <w:szCs w:val="22"/>
              </w:rPr>
            </w:pPr>
            <w:r w:rsidRPr="00AE0CDA">
              <w:rPr>
                <w:rFonts w:ascii="Garamond" w:hAnsi="Garamond" w:cstheme="minorHAnsi"/>
                <w:b w:val="0"/>
                <w:sz w:val="22"/>
                <w:szCs w:val="22"/>
              </w:rPr>
              <w:t xml:space="preserve">Denominazione ufficiale: </w:t>
            </w:r>
          </w:p>
        </w:tc>
        <w:tc>
          <w:tcPr>
            <w:tcW w:w="7325" w:type="dxa"/>
            <w:gridSpan w:val="6"/>
            <w:tcBorders>
              <w:top w:val="single" w:sz="4" w:space="0" w:color="auto"/>
              <w:left w:val="nil"/>
              <w:bottom w:val="single" w:sz="4" w:space="0" w:color="auto"/>
              <w:right w:val="single" w:sz="4" w:space="0" w:color="auto"/>
            </w:tcBorders>
          </w:tcPr>
          <w:p w:rsidR="00A1294B" w:rsidRPr="00AE0CDA" w:rsidRDefault="006C70DD" w:rsidP="001D58DC">
            <w:pPr>
              <w:pStyle w:val="Titolo1"/>
              <w:keepNext w:val="0"/>
              <w:widowControl w:val="0"/>
              <w:spacing w:before="60" w:after="60"/>
              <w:rPr>
                <w:rFonts w:ascii="Garamond" w:hAnsi="Garamond" w:cstheme="minorHAnsi"/>
                <w:b w:val="0"/>
                <w:sz w:val="22"/>
                <w:szCs w:val="22"/>
              </w:rPr>
            </w:pPr>
            <w:r w:rsidRPr="00AE0CDA">
              <w:rPr>
                <w:rFonts w:ascii="Garamond" w:hAnsi="Garamond" w:cstheme="minorHAnsi"/>
                <w:bCs w:val="0"/>
                <w:sz w:val="22"/>
                <w:szCs w:val="22"/>
              </w:rPr>
              <w:t xml:space="preserve">Comune di </w:t>
            </w:r>
            <w:r w:rsidR="001D58DC">
              <w:rPr>
                <w:rFonts w:ascii="Garamond" w:hAnsi="Garamond" w:cstheme="minorHAnsi"/>
                <w:bCs w:val="0"/>
                <w:sz w:val="22"/>
                <w:szCs w:val="22"/>
              </w:rPr>
              <w:t>VALVA</w:t>
            </w:r>
            <w:r w:rsidR="00AC78D7">
              <w:rPr>
                <w:rFonts w:ascii="Garamond" w:hAnsi="Garamond" w:cstheme="minorHAnsi"/>
                <w:bCs w:val="0"/>
                <w:sz w:val="22"/>
                <w:szCs w:val="22"/>
              </w:rPr>
              <w:t xml:space="preserve"> (SA)</w:t>
            </w:r>
          </w:p>
        </w:tc>
      </w:tr>
      <w:tr w:rsidR="00BD7A8E" w:rsidRPr="00AE0CDA" w:rsidTr="00846132">
        <w:trPr>
          <w:jc w:val="center"/>
        </w:trPr>
        <w:tc>
          <w:tcPr>
            <w:tcW w:w="2479" w:type="dxa"/>
            <w:gridSpan w:val="3"/>
            <w:tcBorders>
              <w:top w:val="single" w:sz="4" w:space="0" w:color="auto"/>
              <w:left w:val="single" w:sz="4" w:space="0" w:color="auto"/>
              <w:bottom w:val="single" w:sz="4" w:space="0" w:color="auto"/>
              <w:right w:val="nil"/>
            </w:tcBorders>
          </w:tcPr>
          <w:p w:rsidR="00A1294B" w:rsidRPr="00AE0CDA" w:rsidRDefault="00A1294B" w:rsidP="008674BA">
            <w:pPr>
              <w:widowControl w:val="0"/>
              <w:tabs>
                <w:tab w:val="left" w:pos="0"/>
              </w:tabs>
              <w:spacing w:before="60" w:after="60"/>
              <w:rPr>
                <w:rFonts w:ascii="Garamond" w:hAnsi="Garamond" w:cstheme="minorHAnsi"/>
                <w:bCs/>
                <w:sz w:val="22"/>
                <w:szCs w:val="22"/>
              </w:rPr>
            </w:pPr>
            <w:r w:rsidRPr="00AE0CDA">
              <w:rPr>
                <w:rFonts w:ascii="Garamond" w:hAnsi="Garamond" w:cstheme="minorHAnsi"/>
                <w:sz w:val="22"/>
                <w:szCs w:val="22"/>
              </w:rPr>
              <w:t xml:space="preserve">Indirizzo postale: </w:t>
            </w:r>
          </w:p>
        </w:tc>
        <w:tc>
          <w:tcPr>
            <w:tcW w:w="7325" w:type="dxa"/>
            <w:gridSpan w:val="6"/>
            <w:tcBorders>
              <w:top w:val="single" w:sz="4" w:space="0" w:color="auto"/>
              <w:left w:val="nil"/>
              <w:bottom w:val="single" w:sz="4" w:space="0" w:color="auto"/>
              <w:right w:val="single" w:sz="4" w:space="0" w:color="auto"/>
            </w:tcBorders>
          </w:tcPr>
          <w:p w:rsidR="00A1294B" w:rsidRPr="00AE0CDA" w:rsidRDefault="001D58DC" w:rsidP="00BB62F0">
            <w:pPr>
              <w:widowControl w:val="0"/>
              <w:tabs>
                <w:tab w:val="left" w:pos="0"/>
              </w:tabs>
              <w:spacing w:before="60" w:after="60"/>
              <w:rPr>
                <w:rFonts w:ascii="Garamond" w:hAnsi="Garamond" w:cstheme="minorHAnsi"/>
                <w:bCs/>
                <w:sz w:val="22"/>
                <w:szCs w:val="22"/>
              </w:rPr>
            </w:pPr>
            <w:r>
              <w:rPr>
                <w:rFonts w:ascii="Garamond" w:hAnsi="Garamond" w:cstheme="minorHAnsi"/>
                <w:sz w:val="22"/>
                <w:szCs w:val="22"/>
              </w:rPr>
              <w:t>Via XXIII Novembre 1980</w:t>
            </w:r>
          </w:p>
        </w:tc>
      </w:tr>
      <w:tr w:rsidR="00BD7A8E" w:rsidRPr="00AE0CDA" w:rsidTr="00846132">
        <w:trPr>
          <w:jc w:val="center"/>
        </w:trPr>
        <w:tc>
          <w:tcPr>
            <w:tcW w:w="777" w:type="dxa"/>
            <w:tcBorders>
              <w:top w:val="single" w:sz="4" w:space="0" w:color="auto"/>
              <w:left w:val="single" w:sz="4" w:space="0" w:color="auto"/>
              <w:bottom w:val="single" w:sz="4" w:space="0" w:color="auto"/>
              <w:right w:val="nil"/>
            </w:tcBorders>
          </w:tcPr>
          <w:p w:rsidR="001D23FF" w:rsidRPr="00AE0CDA" w:rsidRDefault="001D23FF" w:rsidP="008674BA">
            <w:pPr>
              <w:widowControl w:val="0"/>
              <w:tabs>
                <w:tab w:val="left" w:pos="0"/>
              </w:tabs>
              <w:spacing w:before="60" w:after="60"/>
              <w:rPr>
                <w:rFonts w:ascii="Garamond" w:hAnsi="Garamond" w:cstheme="minorHAnsi"/>
                <w:sz w:val="22"/>
                <w:szCs w:val="22"/>
              </w:rPr>
            </w:pPr>
            <w:r w:rsidRPr="00AE0CDA">
              <w:rPr>
                <w:rFonts w:ascii="Garamond" w:hAnsi="Garamond" w:cstheme="minorHAnsi"/>
                <w:sz w:val="22"/>
                <w:szCs w:val="22"/>
              </w:rPr>
              <w:t xml:space="preserve">Città: </w:t>
            </w:r>
          </w:p>
        </w:tc>
        <w:tc>
          <w:tcPr>
            <w:tcW w:w="4916" w:type="dxa"/>
            <w:gridSpan w:val="4"/>
            <w:tcBorders>
              <w:top w:val="single" w:sz="4" w:space="0" w:color="auto"/>
              <w:left w:val="nil"/>
              <w:bottom w:val="single" w:sz="4" w:space="0" w:color="auto"/>
              <w:right w:val="single" w:sz="2" w:space="0" w:color="auto"/>
            </w:tcBorders>
          </w:tcPr>
          <w:p w:rsidR="001D23FF" w:rsidRPr="00AE0CDA" w:rsidRDefault="001D58DC" w:rsidP="00BB62F0">
            <w:pPr>
              <w:widowControl w:val="0"/>
              <w:tabs>
                <w:tab w:val="left" w:pos="0"/>
              </w:tabs>
              <w:spacing w:before="60" w:after="60"/>
              <w:jc w:val="center"/>
              <w:rPr>
                <w:rFonts w:ascii="Garamond" w:hAnsi="Garamond" w:cstheme="minorHAnsi"/>
                <w:sz w:val="22"/>
                <w:szCs w:val="22"/>
              </w:rPr>
            </w:pPr>
            <w:r>
              <w:rPr>
                <w:rFonts w:ascii="Garamond" w:hAnsi="Garamond" w:cstheme="minorHAnsi"/>
                <w:sz w:val="22"/>
                <w:szCs w:val="22"/>
              </w:rPr>
              <w:t>VALVA</w:t>
            </w:r>
          </w:p>
        </w:tc>
        <w:tc>
          <w:tcPr>
            <w:tcW w:w="991" w:type="dxa"/>
            <w:tcBorders>
              <w:top w:val="single" w:sz="4" w:space="0" w:color="auto"/>
              <w:left w:val="single" w:sz="2" w:space="0" w:color="auto"/>
              <w:bottom w:val="single" w:sz="4" w:space="0" w:color="auto"/>
              <w:right w:val="dotted" w:sz="4" w:space="0" w:color="auto"/>
            </w:tcBorders>
          </w:tcPr>
          <w:p w:rsidR="001D23FF" w:rsidRPr="00AE0CDA" w:rsidRDefault="001D23FF" w:rsidP="001D23FF">
            <w:pPr>
              <w:widowControl w:val="0"/>
              <w:tabs>
                <w:tab w:val="left" w:pos="0"/>
              </w:tabs>
              <w:spacing w:before="60" w:after="60"/>
              <w:rPr>
                <w:rFonts w:ascii="Garamond" w:hAnsi="Garamond" w:cstheme="minorHAnsi"/>
                <w:sz w:val="22"/>
                <w:szCs w:val="22"/>
              </w:rPr>
            </w:pPr>
            <w:r w:rsidRPr="00AE0CDA">
              <w:rPr>
                <w:rFonts w:ascii="Garamond" w:hAnsi="Garamond" w:cstheme="minorHAnsi"/>
                <w:sz w:val="22"/>
                <w:szCs w:val="22"/>
              </w:rPr>
              <w:t>CAP</w:t>
            </w:r>
          </w:p>
        </w:tc>
        <w:tc>
          <w:tcPr>
            <w:tcW w:w="852" w:type="dxa"/>
            <w:tcBorders>
              <w:top w:val="single" w:sz="4" w:space="0" w:color="auto"/>
              <w:left w:val="dotted" w:sz="4" w:space="0" w:color="auto"/>
              <w:bottom w:val="single" w:sz="4" w:space="0" w:color="auto"/>
              <w:right w:val="single" w:sz="2" w:space="0" w:color="auto"/>
            </w:tcBorders>
          </w:tcPr>
          <w:p w:rsidR="001D23FF" w:rsidRPr="00AE0CDA" w:rsidRDefault="00AC78D7" w:rsidP="00BB62F0">
            <w:pPr>
              <w:widowControl w:val="0"/>
              <w:tabs>
                <w:tab w:val="left" w:pos="0"/>
              </w:tabs>
              <w:spacing w:before="60" w:after="60"/>
              <w:rPr>
                <w:rFonts w:ascii="Garamond" w:hAnsi="Garamond" w:cstheme="minorHAnsi"/>
                <w:sz w:val="22"/>
                <w:szCs w:val="22"/>
              </w:rPr>
            </w:pPr>
            <w:r>
              <w:rPr>
                <w:rFonts w:ascii="Garamond" w:hAnsi="Garamond" w:cstheme="minorHAnsi"/>
                <w:bCs/>
                <w:sz w:val="22"/>
                <w:szCs w:val="22"/>
              </w:rPr>
              <w:t>84020</w:t>
            </w:r>
          </w:p>
        </w:tc>
        <w:tc>
          <w:tcPr>
            <w:tcW w:w="993" w:type="dxa"/>
            <w:tcBorders>
              <w:top w:val="single" w:sz="4" w:space="0" w:color="auto"/>
              <w:left w:val="single" w:sz="2" w:space="0" w:color="auto"/>
              <w:bottom w:val="single" w:sz="4" w:space="0" w:color="auto"/>
              <w:right w:val="nil"/>
            </w:tcBorders>
          </w:tcPr>
          <w:p w:rsidR="001D23FF" w:rsidRPr="00AE0CDA" w:rsidRDefault="001D23FF" w:rsidP="001D23FF">
            <w:pPr>
              <w:pStyle w:val="Titolo1"/>
              <w:keepNext w:val="0"/>
              <w:widowControl w:val="0"/>
              <w:spacing w:before="60" w:after="60"/>
              <w:ind w:left="31"/>
              <w:rPr>
                <w:rFonts w:ascii="Garamond" w:hAnsi="Garamond" w:cstheme="minorHAnsi"/>
                <w:b w:val="0"/>
                <w:sz w:val="22"/>
                <w:szCs w:val="22"/>
              </w:rPr>
            </w:pPr>
            <w:r w:rsidRPr="00AE0CDA">
              <w:rPr>
                <w:rFonts w:ascii="Garamond" w:hAnsi="Garamond" w:cstheme="minorHAnsi"/>
                <w:b w:val="0"/>
                <w:sz w:val="22"/>
                <w:szCs w:val="22"/>
              </w:rPr>
              <w:t xml:space="preserve">Paese: </w:t>
            </w:r>
          </w:p>
        </w:tc>
        <w:tc>
          <w:tcPr>
            <w:tcW w:w="1275" w:type="dxa"/>
            <w:tcBorders>
              <w:top w:val="single" w:sz="4" w:space="0" w:color="auto"/>
              <w:left w:val="nil"/>
              <w:bottom w:val="single" w:sz="4" w:space="0" w:color="auto"/>
              <w:right w:val="single" w:sz="4" w:space="0" w:color="auto"/>
            </w:tcBorders>
          </w:tcPr>
          <w:p w:rsidR="001D23FF" w:rsidRPr="00AE0CDA" w:rsidRDefault="001D23FF" w:rsidP="00017797">
            <w:pPr>
              <w:pStyle w:val="Titolo1"/>
              <w:keepNext w:val="0"/>
              <w:widowControl w:val="0"/>
              <w:spacing w:before="60" w:after="60"/>
              <w:ind w:left="31" w:right="-114"/>
              <w:rPr>
                <w:rFonts w:ascii="Garamond" w:hAnsi="Garamond" w:cstheme="minorHAnsi"/>
                <w:b w:val="0"/>
                <w:sz w:val="22"/>
                <w:szCs w:val="22"/>
              </w:rPr>
            </w:pPr>
            <w:r w:rsidRPr="00AE0CDA">
              <w:rPr>
                <w:rFonts w:ascii="Garamond" w:hAnsi="Garamond" w:cstheme="minorHAnsi"/>
                <w:b w:val="0"/>
                <w:sz w:val="22"/>
                <w:szCs w:val="22"/>
              </w:rPr>
              <w:t>Italia</w:t>
            </w:r>
          </w:p>
        </w:tc>
      </w:tr>
      <w:tr w:rsidR="006C04CB" w:rsidRPr="00AE0CDA" w:rsidTr="00846132">
        <w:trPr>
          <w:jc w:val="center"/>
        </w:trPr>
        <w:tc>
          <w:tcPr>
            <w:tcW w:w="1550" w:type="dxa"/>
            <w:gridSpan w:val="2"/>
            <w:vMerge w:val="restart"/>
            <w:tcBorders>
              <w:top w:val="single" w:sz="4" w:space="0" w:color="auto"/>
              <w:left w:val="single" w:sz="4" w:space="0" w:color="auto"/>
              <w:right w:val="nil"/>
            </w:tcBorders>
          </w:tcPr>
          <w:p w:rsidR="006C04CB" w:rsidRPr="00AE0CDA" w:rsidRDefault="006C04CB" w:rsidP="008674BA">
            <w:pPr>
              <w:widowControl w:val="0"/>
              <w:tabs>
                <w:tab w:val="left" w:pos="0"/>
              </w:tabs>
              <w:spacing w:before="60" w:after="60"/>
              <w:rPr>
                <w:rFonts w:ascii="Garamond" w:hAnsi="Garamond" w:cstheme="minorHAnsi"/>
                <w:b/>
              </w:rPr>
            </w:pPr>
            <w:r w:rsidRPr="00AE0CDA">
              <w:rPr>
                <w:rFonts w:ascii="Garamond" w:hAnsi="Garamond" w:cstheme="minorHAnsi"/>
                <w:b/>
              </w:rPr>
              <w:t>Punti di contatto</w:t>
            </w:r>
            <w:r w:rsidR="00846132">
              <w:rPr>
                <w:rFonts w:ascii="Garamond" w:hAnsi="Garamond" w:cstheme="minorHAnsi"/>
                <w:b/>
              </w:rPr>
              <w:t xml:space="preserve"> </w:t>
            </w:r>
            <w:r w:rsidR="00846132" w:rsidRPr="008B0926">
              <w:rPr>
                <w:rFonts w:ascii="Garamond" w:hAnsi="Garamond" w:cstheme="minorHAnsi"/>
                <w:b/>
              </w:rPr>
              <w:t>(R.U.P.)</w:t>
            </w:r>
            <w:r w:rsidRPr="00AE0CDA">
              <w:rPr>
                <w:rFonts w:ascii="Garamond" w:hAnsi="Garamond" w:cstheme="minorHAnsi"/>
                <w:b/>
              </w:rPr>
              <w:t>:</w:t>
            </w:r>
          </w:p>
        </w:tc>
        <w:tc>
          <w:tcPr>
            <w:tcW w:w="8254" w:type="dxa"/>
            <w:gridSpan w:val="7"/>
            <w:tcBorders>
              <w:top w:val="single" w:sz="4" w:space="0" w:color="auto"/>
              <w:left w:val="nil"/>
              <w:bottom w:val="dotted" w:sz="4" w:space="0" w:color="auto"/>
              <w:right w:val="single" w:sz="4" w:space="0" w:color="auto"/>
            </w:tcBorders>
          </w:tcPr>
          <w:p w:rsidR="006C04CB" w:rsidRPr="00AE0CDA" w:rsidRDefault="006C04CB" w:rsidP="006C04CB">
            <w:pPr>
              <w:widowControl w:val="0"/>
              <w:tabs>
                <w:tab w:val="left" w:pos="0"/>
              </w:tabs>
              <w:spacing w:before="60" w:after="60"/>
              <w:rPr>
                <w:rFonts w:ascii="Garamond" w:hAnsi="Garamond" w:cstheme="minorHAnsi"/>
              </w:rPr>
            </w:pPr>
            <w:r>
              <w:rPr>
                <w:rFonts w:ascii="Garamond" w:hAnsi="Garamond" w:cstheme="minorHAnsi"/>
              </w:rPr>
              <w:t>UFFICIO TECNICO</w:t>
            </w:r>
            <w:r w:rsidR="00846132">
              <w:rPr>
                <w:rFonts w:ascii="Garamond" w:hAnsi="Garamond" w:cstheme="minorHAnsi"/>
              </w:rPr>
              <w:t xml:space="preserve"> </w:t>
            </w:r>
            <w:r w:rsidRPr="008B0926">
              <w:rPr>
                <w:rFonts w:ascii="Garamond" w:hAnsi="Garamond" w:cstheme="minorHAnsi"/>
                <w:b/>
              </w:rPr>
              <w:t xml:space="preserve">Agr.istr.re </w:t>
            </w:r>
            <w:proofErr w:type="spellStart"/>
            <w:r w:rsidRPr="008B0926">
              <w:rPr>
                <w:rFonts w:ascii="Garamond" w:hAnsi="Garamond" w:cstheme="minorHAnsi"/>
                <w:b/>
              </w:rPr>
              <w:t>dir.vo</w:t>
            </w:r>
            <w:proofErr w:type="spellEnd"/>
            <w:r w:rsidRPr="008B0926">
              <w:rPr>
                <w:rFonts w:ascii="Garamond" w:hAnsi="Garamond" w:cstheme="minorHAnsi"/>
                <w:b/>
              </w:rPr>
              <w:t xml:space="preserve">. </w:t>
            </w:r>
            <w:bookmarkStart w:id="2" w:name="_Hlk83376043"/>
            <w:r w:rsidRPr="008B0926">
              <w:rPr>
                <w:rFonts w:ascii="Garamond" w:hAnsi="Garamond" w:cstheme="minorHAnsi"/>
                <w:b/>
              </w:rPr>
              <w:t>Mario Antonio CUOZZO</w:t>
            </w:r>
            <w:bookmarkEnd w:id="2"/>
            <w:r w:rsidRPr="008B0926">
              <w:rPr>
                <w:rFonts w:ascii="Garamond" w:hAnsi="Garamond" w:cstheme="minorHAnsi"/>
                <w:b/>
              </w:rPr>
              <w:t xml:space="preserve"> </w:t>
            </w:r>
          </w:p>
        </w:tc>
      </w:tr>
      <w:tr w:rsidR="00846132" w:rsidRPr="00AE0CDA" w:rsidTr="00846132">
        <w:trPr>
          <w:trHeight w:val="493"/>
          <w:jc w:val="center"/>
        </w:trPr>
        <w:tc>
          <w:tcPr>
            <w:tcW w:w="1550" w:type="dxa"/>
            <w:gridSpan w:val="2"/>
            <w:vMerge/>
            <w:tcBorders>
              <w:left w:val="single" w:sz="4" w:space="0" w:color="auto"/>
              <w:bottom w:val="dotted" w:sz="4" w:space="0" w:color="auto"/>
              <w:right w:val="nil"/>
            </w:tcBorders>
          </w:tcPr>
          <w:p w:rsidR="00846132" w:rsidRPr="00AE0CDA" w:rsidRDefault="00846132" w:rsidP="006C04CB">
            <w:pPr>
              <w:widowControl w:val="0"/>
              <w:tabs>
                <w:tab w:val="left" w:pos="0"/>
              </w:tabs>
              <w:spacing w:before="60" w:after="60"/>
              <w:rPr>
                <w:rFonts w:ascii="Garamond" w:hAnsi="Garamond" w:cstheme="minorHAnsi"/>
                <w:b/>
              </w:rPr>
            </w:pPr>
          </w:p>
        </w:tc>
        <w:tc>
          <w:tcPr>
            <w:tcW w:w="8254" w:type="dxa"/>
            <w:gridSpan w:val="7"/>
            <w:tcBorders>
              <w:top w:val="single" w:sz="4" w:space="0" w:color="auto"/>
              <w:left w:val="nil"/>
              <w:bottom w:val="dotted" w:sz="4" w:space="0" w:color="auto"/>
              <w:right w:val="single" w:sz="4" w:space="0" w:color="auto"/>
            </w:tcBorders>
          </w:tcPr>
          <w:p w:rsidR="00846132" w:rsidRPr="00846132" w:rsidRDefault="00846132" w:rsidP="006C04CB">
            <w:pPr>
              <w:widowControl w:val="0"/>
              <w:tabs>
                <w:tab w:val="left" w:pos="0"/>
              </w:tabs>
              <w:spacing w:before="60" w:after="60"/>
              <w:rPr>
                <w:rFonts w:ascii="Garamond" w:hAnsi="Garamond" w:cstheme="minorHAnsi"/>
                <w:bCs/>
              </w:rPr>
            </w:pPr>
            <w:r w:rsidRPr="00AE0CDA">
              <w:rPr>
                <w:rFonts w:ascii="Garamond" w:hAnsi="Garamond" w:cstheme="minorHAnsi"/>
              </w:rPr>
              <w:t>Telefono</w:t>
            </w:r>
            <w:r>
              <w:rPr>
                <w:rFonts w:ascii="Garamond" w:hAnsi="Garamond" w:cstheme="minorHAnsi"/>
                <w:bCs/>
              </w:rPr>
              <w:t xml:space="preserve">: </w:t>
            </w:r>
            <w:r w:rsidRPr="00AE0CDA">
              <w:rPr>
                <w:rFonts w:ascii="Garamond" w:hAnsi="Garamond" w:cstheme="minorHAnsi"/>
              </w:rPr>
              <w:t xml:space="preserve">+ 39 </w:t>
            </w:r>
            <w:r>
              <w:rPr>
                <w:rFonts w:ascii="Garamond" w:hAnsi="Garamond" w:cstheme="minorHAnsi"/>
              </w:rPr>
              <w:t>0828 796001</w:t>
            </w:r>
          </w:p>
        </w:tc>
      </w:tr>
      <w:tr w:rsidR="00846132" w:rsidRPr="00AE0CDA" w:rsidTr="00846132">
        <w:trPr>
          <w:jc w:val="center"/>
        </w:trPr>
        <w:tc>
          <w:tcPr>
            <w:tcW w:w="9804" w:type="dxa"/>
            <w:gridSpan w:val="9"/>
            <w:tcBorders>
              <w:top w:val="single" w:sz="2" w:space="0" w:color="auto"/>
              <w:left w:val="single" w:sz="4" w:space="0" w:color="auto"/>
              <w:bottom w:val="single" w:sz="4" w:space="0" w:color="auto"/>
              <w:right w:val="single" w:sz="4" w:space="0" w:color="auto"/>
            </w:tcBorders>
          </w:tcPr>
          <w:p w:rsidR="00846132" w:rsidRPr="00AE0CDA" w:rsidRDefault="00846132" w:rsidP="006C04CB">
            <w:pPr>
              <w:widowControl w:val="0"/>
              <w:tabs>
                <w:tab w:val="left" w:pos="0"/>
              </w:tabs>
              <w:spacing w:before="60" w:after="60"/>
              <w:rPr>
                <w:rFonts w:ascii="Garamond" w:hAnsi="Garamond" w:cstheme="minorHAnsi"/>
                <w:bCs/>
                <w:sz w:val="22"/>
                <w:szCs w:val="22"/>
              </w:rPr>
            </w:pPr>
            <w:r w:rsidRPr="00AE0CDA">
              <w:rPr>
                <w:rFonts w:ascii="Garamond" w:hAnsi="Garamond" w:cstheme="minorHAnsi"/>
                <w:sz w:val="22"/>
                <w:szCs w:val="22"/>
              </w:rPr>
              <w:t>Posta elettronica:</w:t>
            </w:r>
            <w:hyperlink r:id="rId12" w:history="1">
              <w:r w:rsidRPr="00380C39">
                <w:rPr>
                  <w:rStyle w:val="Collegamentoipertestuale"/>
                  <w:rFonts w:ascii="Calibri" w:hAnsi="Calibri" w:cs="Calibri"/>
                </w:rPr>
                <w:t xml:space="preserve"> utccomunedivalva@libero.it</w:t>
              </w:r>
            </w:hyperlink>
            <w:r>
              <w:t xml:space="preserve"> </w:t>
            </w:r>
          </w:p>
        </w:tc>
      </w:tr>
      <w:tr w:rsidR="00846132" w:rsidRPr="00AE0CDA" w:rsidTr="00846132">
        <w:trPr>
          <w:jc w:val="center"/>
        </w:trPr>
        <w:tc>
          <w:tcPr>
            <w:tcW w:w="9804" w:type="dxa"/>
            <w:gridSpan w:val="9"/>
            <w:tcBorders>
              <w:top w:val="single" w:sz="2" w:space="0" w:color="auto"/>
              <w:left w:val="single" w:sz="4" w:space="0" w:color="auto"/>
              <w:bottom w:val="single" w:sz="4" w:space="0" w:color="auto"/>
              <w:right w:val="single" w:sz="4" w:space="0" w:color="auto"/>
            </w:tcBorders>
          </w:tcPr>
          <w:p w:rsidR="00846132" w:rsidRPr="00AE0CDA" w:rsidRDefault="00846132" w:rsidP="006C04CB">
            <w:pPr>
              <w:widowControl w:val="0"/>
              <w:tabs>
                <w:tab w:val="left" w:pos="0"/>
              </w:tabs>
              <w:spacing w:before="60" w:after="60"/>
              <w:rPr>
                <w:rFonts w:ascii="Garamond" w:hAnsi="Garamond" w:cstheme="minorHAnsi"/>
                <w:bCs/>
                <w:sz w:val="22"/>
                <w:szCs w:val="22"/>
              </w:rPr>
            </w:pPr>
            <w:r w:rsidRPr="00AE0CDA">
              <w:rPr>
                <w:rFonts w:ascii="Garamond" w:hAnsi="Garamond" w:cstheme="minorHAnsi"/>
                <w:sz w:val="22"/>
                <w:szCs w:val="22"/>
              </w:rPr>
              <w:t xml:space="preserve">Posta Elettronica Certificata (PEC) </w:t>
            </w:r>
            <w:hyperlink r:id="rId13" w:history="1">
              <w:r w:rsidRPr="00380C39">
                <w:rPr>
                  <w:rStyle w:val="Collegamentoipertestuale"/>
                  <w:rFonts w:ascii="Calibri" w:hAnsi="Calibri" w:cs="Calibri"/>
                </w:rPr>
                <w:t>: utc@pec.comune.valva.sa.it</w:t>
              </w:r>
            </w:hyperlink>
            <w:r w:rsidRPr="005155D0">
              <w:rPr>
                <w:rFonts w:ascii="Calibri" w:hAnsi="Calibri" w:cs="Calibri"/>
              </w:rPr>
              <w:t xml:space="preserve">  </w:t>
            </w:r>
          </w:p>
        </w:tc>
      </w:tr>
      <w:tr w:rsidR="006C04CB" w:rsidRPr="00AC78D7" w:rsidTr="00846132">
        <w:trPr>
          <w:trHeight w:val="386"/>
          <w:jc w:val="center"/>
        </w:trPr>
        <w:tc>
          <w:tcPr>
            <w:tcW w:w="3889" w:type="dxa"/>
            <w:gridSpan w:val="4"/>
            <w:tcBorders>
              <w:top w:val="single" w:sz="4" w:space="0" w:color="auto"/>
              <w:left w:val="single" w:sz="4" w:space="0" w:color="auto"/>
              <w:bottom w:val="single" w:sz="4" w:space="0" w:color="auto"/>
              <w:right w:val="single" w:sz="4" w:space="0" w:color="auto"/>
            </w:tcBorders>
          </w:tcPr>
          <w:p w:rsidR="006C04CB" w:rsidRPr="00AC78D7" w:rsidRDefault="006C04CB" w:rsidP="006C04CB">
            <w:pPr>
              <w:widowControl w:val="0"/>
              <w:tabs>
                <w:tab w:val="left" w:pos="0"/>
                <w:tab w:val="left" w:pos="1872"/>
              </w:tabs>
              <w:spacing w:before="60" w:after="60"/>
              <w:rPr>
                <w:rFonts w:ascii="Garamond" w:hAnsi="Garamond" w:cstheme="minorHAnsi"/>
                <w:sz w:val="22"/>
                <w:szCs w:val="22"/>
              </w:rPr>
            </w:pPr>
            <w:r w:rsidRPr="00AC78D7">
              <w:rPr>
                <w:rFonts w:ascii="Garamond" w:hAnsi="Garamond" w:cstheme="minorHAnsi"/>
                <w:sz w:val="22"/>
                <w:szCs w:val="22"/>
              </w:rPr>
              <w:t xml:space="preserve">Profilo di committente (URL): </w:t>
            </w:r>
          </w:p>
        </w:tc>
        <w:tc>
          <w:tcPr>
            <w:tcW w:w="5915" w:type="dxa"/>
            <w:gridSpan w:val="5"/>
            <w:tcBorders>
              <w:top w:val="single" w:sz="4" w:space="0" w:color="auto"/>
              <w:left w:val="single" w:sz="4" w:space="0" w:color="auto"/>
              <w:bottom w:val="single" w:sz="4" w:space="0" w:color="auto"/>
              <w:right w:val="single" w:sz="4" w:space="0" w:color="auto"/>
            </w:tcBorders>
          </w:tcPr>
          <w:p w:rsidR="006C04CB" w:rsidRPr="00846132" w:rsidRDefault="00AA063C" w:rsidP="00846132">
            <w:pPr>
              <w:rPr>
                <w:rFonts w:ascii="Garamond" w:hAnsi="Garamond" w:cs="Calibri"/>
                <w:sz w:val="22"/>
                <w:szCs w:val="22"/>
              </w:rPr>
            </w:pPr>
            <w:hyperlink r:id="rId14" w:history="1">
              <w:r w:rsidR="006C04CB" w:rsidRPr="00846132">
                <w:rPr>
                  <w:rStyle w:val="Collegamentoipertestuale"/>
                </w:rPr>
                <w:t xml:space="preserve"> </w:t>
              </w:r>
              <w:bookmarkStart w:id="3" w:name="_Hlk83376022"/>
              <w:r w:rsidR="006C04CB" w:rsidRPr="00846132">
                <w:rPr>
                  <w:rStyle w:val="Collegamentoipertestuale"/>
                  <w:rFonts w:ascii="Garamond" w:hAnsi="Garamond" w:cs="Calibri"/>
                  <w:sz w:val="22"/>
                  <w:szCs w:val="22"/>
                </w:rPr>
                <w:t>https://www.comune.valva.sa.it</w:t>
              </w:r>
              <w:bookmarkEnd w:id="3"/>
            </w:hyperlink>
            <w:r w:rsidR="00DA0CC0">
              <w:rPr>
                <w:rStyle w:val="Collegamentoipertestuale"/>
                <w:rFonts w:ascii="Garamond" w:hAnsi="Garamond" w:cs="Calibri"/>
                <w:sz w:val="22"/>
                <w:szCs w:val="22"/>
              </w:rPr>
              <w:t>579</w:t>
            </w:r>
          </w:p>
        </w:tc>
      </w:tr>
    </w:tbl>
    <w:p w:rsidR="0054411F" w:rsidRDefault="0054411F" w:rsidP="000A6812">
      <w:pPr>
        <w:widowControl w:val="0"/>
        <w:ind w:left="567" w:hanging="567"/>
        <w:jc w:val="both"/>
        <w:rPr>
          <w:rFonts w:ascii="Garamond" w:hAnsi="Garamond" w:cstheme="minorHAnsi"/>
          <w:b/>
          <w:sz w:val="22"/>
          <w:szCs w:val="20"/>
        </w:rPr>
      </w:pPr>
    </w:p>
    <w:p w:rsidR="00846132" w:rsidRDefault="00846132" w:rsidP="000A6812">
      <w:pPr>
        <w:widowControl w:val="0"/>
        <w:ind w:left="567" w:hanging="567"/>
        <w:jc w:val="both"/>
        <w:rPr>
          <w:rFonts w:ascii="Garamond" w:hAnsi="Garamond" w:cstheme="minorHAnsi"/>
          <w:b/>
          <w:sz w:val="22"/>
          <w:szCs w:val="20"/>
        </w:rPr>
      </w:pPr>
    </w:p>
    <w:p w:rsidR="00846132" w:rsidRPr="00846132" w:rsidRDefault="00846132" w:rsidP="00846132">
      <w:pPr>
        <w:widowControl w:val="0"/>
        <w:autoSpaceDE w:val="0"/>
        <w:autoSpaceDN w:val="0"/>
        <w:spacing w:line="360" w:lineRule="auto"/>
        <w:rPr>
          <w:rFonts w:ascii="Garamond" w:hAnsi="Garamond" w:cs="Times"/>
          <w:highlight w:val="cyan"/>
        </w:rPr>
      </w:pPr>
      <w:bookmarkStart w:id="4" w:name="_Hlk56766508"/>
      <w:r w:rsidRPr="00846132">
        <w:rPr>
          <w:rFonts w:ascii="Garamond" w:hAnsi="Garamond" w:cs="Times"/>
          <w:spacing w:val="-4"/>
          <w:highlight w:val="cyan"/>
        </w:rPr>
        <w:t>I.2) SOCIETÀ DI COMMITTENZA AUSILIARIA - INDIRIZZI E PUNTI DI CONTATTO</w:t>
      </w:r>
    </w:p>
    <w:tbl>
      <w:tblPr>
        <w:tblW w:w="9778" w:type="dxa"/>
        <w:tblLayout w:type="fixed"/>
        <w:tblLook w:val="0000" w:firstRow="0" w:lastRow="0" w:firstColumn="0" w:lastColumn="0" w:noHBand="0" w:noVBand="0"/>
      </w:tblPr>
      <w:tblGrid>
        <w:gridCol w:w="7070"/>
        <w:gridCol w:w="2708"/>
      </w:tblGrid>
      <w:tr w:rsidR="00846132" w:rsidRPr="00846132" w:rsidTr="00DF7253">
        <w:trPr>
          <w:trHeight w:val="608"/>
        </w:trPr>
        <w:tc>
          <w:tcPr>
            <w:tcW w:w="7070" w:type="dxa"/>
            <w:tcBorders>
              <w:top w:val="single" w:sz="2" w:space="0" w:color="000000"/>
              <w:left w:val="single" w:sz="2" w:space="0" w:color="000000"/>
              <w:bottom w:val="single" w:sz="2" w:space="0" w:color="000000"/>
              <w:right w:val="single" w:sz="2" w:space="0" w:color="auto"/>
            </w:tcBorders>
            <w:vAlign w:val="center"/>
          </w:tcPr>
          <w:p w:rsidR="00846132" w:rsidRPr="00846132" w:rsidRDefault="00846132" w:rsidP="00A71995">
            <w:pPr>
              <w:autoSpaceDE w:val="0"/>
              <w:autoSpaceDN w:val="0"/>
              <w:spacing w:line="360" w:lineRule="auto"/>
              <w:jc w:val="both"/>
              <w:rPr>
                <w:rFonts w:ascii="Garamond" w:hAnsi="Garamond" w:cs="Times"/>
                <w:highlight w:val="cyan"/>
              </w:rPr>
            </w:pPr>
            <w:r w:rsidRPr="00846132">
              <w:rPr>
                <w:rFonts w:ascii="Garamond" w:hAnsi="Garamond" w:cs="Times"/>
                <w:b/>
                <w:highlight w:val="cyan"/>
              </w:rPr>
              <w:t xml:space="preserve">Denominazione ufficiale: </w:t>
            </w:r>
            <w:r w:rsidRPr="00846132">
              <w:rPr>
                <w:rFonts w:ascii="Garamond" w:hAnsi="Garamond"/>
                <w:highlight w:val="cyan"/>
              </w:rPr>
              <w:t xml:space="preserve">ASMEL Consortile S.c. a </w:t>
            </w:r>
            <w:proofErr w:type="spellStart"/>
            <w:r w:rsidRPr="00846132">
              <w:rPr>
                <w:rFonts w:ascii="Garamond" w:hAnsi="Garamond"/>
                <w:highlight w:val="cyan"/>
              </w:rPr>
              <w:t>r.l</w:t>
            </w:r>
            <w:proofErr w:type="spellEnd"/>
            <w:r w:rsidRPr="00846132">
              <w:rPr>
                <w:rFonts w:ascii="Garamond" w:hAnsi="Garamond"/>
                <w:highlight w:val="cyan"/>
              </w:rPr>
              <w:t>.</w:t>
            </w:r>
          </w:p>
        </w:tc>
        <w:tc>
          <w:tcPr>
            <w:tcW w:w="2708" w:type="dxa"/>
            <w:tcBorders>
              <w:top w:val="single" w:sz="2" w:space="0" w:color="000000"/>
              <w:left w:val="single" w:sz="2" w:space="0" w:color="auto"/>
              <w:bottom w:val="single" w:sz="2" w:space="0" w:color="000000"/>
              <w:right w:val="single" w:sz="2" w:space="0" w:color="000000"/>
            </w:tcBorders>
            <w:vAlign w:val="center"/>
          </w:tcPr>
          <w:p w:rsidR="00846132" w:rsidRPr="00846132" w:rsidRDefault="00846132" w:rsidP="00A71995">
            <w:pPr>
              <w:ind w:firstLine="397"/>
              <w:rPr>
                <w:rFonts w:ascii="Garamond" w:hAnsi="Garamond"/>
                <w:highlight w:val="cyan"/>
              </w:rPr>
            </w:pPr>
            <w:r w:rsidRPr="00846132">
              <w:rPr>
                <w:rFonts w:ascii="Garamond" w:hAnsi="Garamond"/>
                <w:highlight w:val="cyan"/>
              </w:rPr>
              <w:t>+39 800955054</w:t>
            </w:r>
          </w:p>
        </w:tc>
      </w:tr>
      <w:tr w:rsidR="00846132" w:rsidRPr="00D539F5" w:rsidTr="00DF7253">
        <w:tc>
          <w:tcPr>
            <w:tcW w:w="9778" w:type="dxa"/>
            <w:gridSpan w:val="2"/>
            <w:tcBorders>
              <w:top w:val="single" w:sz="2" w:space="0" w:color="000000"/>
              <w:left w:val="single" w:sz="2" w:space="0" w:color="000000"/>
              <w:bottom w:val="single" w:sz="2" w:space="0" w:color="000000"/>
              <w:right w:val="single" w:sz="2" w:space="0" w:color="000000"/>
            </w:tcBorders>
            <w:vAlign w:val="center"/>
          </w:tcPr>
          <w:p w:rsidR="00846132" w:rsidRPr="00846132" w:rsidRDefault="00846132" w:rsidP="00A71995">
            <w:pPr>
              <w:widowControl w:val="0"/>
              <w:autoSpaceDE w:val="0"/>
              <w:autoSpaceDN w:val="0"/>
              <w:spacing w:line="360" w:lineRule="auto"/>
              <w:rPr>
                <w:rStyle w:val="Collegamentoipertestuale"/>
                <w:rFonts w:ascii="Garamond" w:hAnsi="Garamond" w:cs="Calibri"/>
                <w:highlight w:val="cyan"/>
              </w:rPr>
            </w:pPr>
            <w:r w:rsidRPr="00846132">
              <w:rPr>
                <w:rFonts w:ascii="Garamond" w:hAnsi="Garamond" w:cs="Times"/>
                <w:b/>
                <w:bCs/>
                <w:highlight w:val="cyan"/>
              </w:rPr>
              <w:t>Indirizzi Internet</w:t>
            </w:r>
            <w:r w:rsidRPr="00846132">
              <w:rPr>
                <w:rFonts w:ascii="Garamond" w:hAnsi="Garamond"/>
                <w:highlight w:val="cyan"/>
              </w:rPr>
              <w:t xml:space="preserve">: </w:t>
            </w:r>
            <w:r w:rsidRPr="00846132">
              <w:rPr>
                <w:rStyle w:val="Collegamentoipertestuale"/>
                <w:rFonts w:ascii="Garamond" w:hAnsi="Garamond"/>
                <w:highlight w:val="cyan"/>
              </w:rPr>
              <w:t>www.</w:t>
            </w:r>
            <w:hyperlink r:id="rId15" w:history="1">
              <w:r w:rsidRPr="00846132">
                <w:rPr>
                  <w:rStyle w:val="Collegamentoipertestuale"/>
                  <w:rFonts w:ascii="Garamond" w:hAnsi="Garamond"/>
                  <w:highlight w:val="cyan"/>
                </w:rPr>
                <w:t>asmecomm.it</w:t>
              </w:r>
            </w:hyperlink>
          </w:p>
          <w:p w:rsidR="00846132" w:rsidRPr="00846132" w:rsidRDefault="00846132" w:rsidP="00A71995">
            <w:pPr>
              <w:autoSpaceDE w:val="0"/>
              <w:autoSpaceDN w:val="0"/>
              <w:adjustRightInd w:val="0"/>
              <w:rPr>
                <w:rStyle w:val="Collegamentoipertestuale"/>
                <w:rFonts w:ascii="Garamond" w:eastAsia="SimSun" w:hAnsi="Garamond"/>
                <w:highlight w:val="cyan"/>
              </w:rPr>
            </w:pPr>
            <w:r w:rsidRPr="00846132">
              <w:rPr>
                <w:rStyle w:val="Collegamentoipertestuale"/>
                <w:rFonts w:ascii="Garamond" w:eastAsia="SimSun" w:hAnsi="Garamond"/>
                <w:b/>
                <w:highlight w:val="cyan"/>
              </w:rPr>
              <w:t xml:space="preserve">Indirizzo </w:t>
            </w:r>
            <w:proofErr w:type="spellStart"/>
            <w:r w:rsidRPr="00846132">
              <w:rPr>
                <w:rStyle w:val="Collegamentoipertestuale"/>
                <w:rFonts w:ascii="Garamond" w:eastAsia="SimSun" w:hAnsi="Garamond"/>
                <w:b/>
                <w:highlight w:val="cyan"/>
              </w:rPr>
              <w:t>pec</w:t>
            </w:r>
            <w:proofErr w:type="spellEnd"/>
            <w:r w:rsidRPr="00846132">
              <w:rPr>
                <w:rStyle w:val="Collegamentoipertestuale"/>
                <w:rFonts w:ascii="Garamond" w:eastAsia="SimSun" w:hAnsi="Garamond"/>
                <w:b/>
                <w:highlight w:val="cyan"/>
              </w:rPr>
              <w:t xml:space="preserve">: </w:t>
            </w:r>
            <w:hyperlink r:id="rId16" w:history="1">
              <w:r w:rsidRPr="00846132">
                <w:rPr>
                  <w:rStyle w:val="Collegamentoipertestuale"/>
                  <w:rFonts w:ascii="Garamond" w:eastAsia="SimSun" w:hAnsi="Garamond"/>
                  <w:highlight w:val="cyan"/>
                </w:rPr>
                <w:t>asmecomm@asmepec.it</w:t>
              </w:r>
            </w:hyperlink>
            <w:r w:rsidRPr="00846132">
              <w:rPr>
                <w:rStyle w:val="Collegamentoipertestuale"/>
                <w:rFonts w:ascii="Garamond" w:eastAsia="SimSun" w:hAnsi="Garamond"/>
                <w:highlight w:val="cyan"/>
              </w:rPr>
              <w:t xml:space="preserve"> </w:t>
            </w:r>
          </w:p>
          <w:p w:rsidR="00846132" w:rsidRPr="00846132" w:rsidRDefault="00846132" w:rsidP="00A71995">
            <w:pPr>
              <w:widowControl w:val="0"/>
              <w:autoSpaceDN w:val="0"/>
              <w:adjustRightInd w:val="0"/>
              <w:rPr>
                <w:rFonts w:eastAsiaTheme="minorHAnsi"/>
                <w:highlight w:val="cyan"/>
              </w:rPr>
            </w:pPr>
            <w:r w:rsidRPr="00846132">
              <w:rPr>
                <w:rFonts w:eastAsiaTheme="minorHAnsi"/>
                <w:highlight w:val="cyan"/>
              </w:rPr>
              <w:t>GESTORE DEL SISTEMA DELLA PIATTAFORMA TELEMATICA UTILIZZATA</w:t>
            </w:r>
          </w:p>
          <w:p w:rsidR="00846132" w:rsidRPr="00EC444E" w:rsidRDefault="00846132" w:rsidP="00A71995">
            <w:pPr>
              <w:jc w:val="both"/>
              <w:rPr>
                <w:rFonts w:eastAsiaTheme="minorHAnsi"/>
              </w:rPr>
            </w:pPr>
            <w:r w:rsidRPr="00846132">
              <w:rPr>
                <w:rFonts w:eastAsiaTheme="minorHAnsi"/>
                <w:highlight w:val="cyan"/>
              </w:rPr>
              <w:t>Studio Amica s.r.l. Via Giordano, 56 72025 - San Donaci (BR), di cui si avvale per le operazioni di gara, ai sensi dell'art.58 del D.Lgs.n.50/2016. Per problematiche tecniche relative alla partecipazione alla procedura telematica il gestore è contattabile al seguente recapito telefonico: 02-40031280 Attivo dal Lunedì al Venerdì dalle 09:00 alle 17:30.</w:t>
            </w:r>
          </w:p>
        </w:tc>
      </w:tr>
      <w:bookmarkEnd w:id="4"/>
    </w:tbl>
    <w:p w:rsidR="00846132" w:rsidRDefault="00846132" w:rsidP="000A6812">
      <w:pPr>
        <w:widowControl w:val="0"/>
        <w:ind w:left="567" w:hanging="567"/>
        <w:jc w:val="both"/>
        <w:rPr>
          <w:rFonts w:ascii="Garamond" w:hAnsi="Garamond" w:cstheme="minorHAnsi"/>
          <w:b/>
          <w:sz w:val="22"/>
          <w:szCs w:val="20"/>
        </w:rPr>
      </w:pPr>
    </w:p>
    <w:p w:rsidR="00846132" w:rsidRPr="00846132" w:rsidRDefault="00846132" w:rsidP="00846132">
      <w:pPr>
        <w:widowControl w:val="0"/>
        <w:autoSpaceDE w:val="0"/>
        <w:autoSpaceDN w:val="0"/>
        <w:spacing w:line="360" w:lineRule="auto"/>
        <w:rPr>
          <w:rFonts w:ascii="Garamond" w:hAnsi="Garamond" w:cs="Times"/>
          <w:b/>
        </w:rPr>
      </w:pPr>
      <w:r w:rsidRPr="00846132">
        <w:rPr>
          <w:rFonts w:ascii="Garamond" w:hAnsi="Garamond" w:cs="Times"/>
          <w:b/>
        </w:rPr>
        <w:t>I.3) Tipo di amministrazione aggiudicatrice</w:t>
      </w:r>
      <w:r>
        <w:rPr>
          <w:rFonts w:ascii="Garamond" w:hAnsi="Garamond" w:cs="Times"/>
          <w:b/>
        </w:rPr>
        <w:t>:</w:t>
      </w:r>
      <w:r w:rsidRPr="00846132">
        <w:rPr>
          <w:rFonts w:ascii="Garamond" w:hAnsi="Garamond" w:cstheme="minorHAnsi"/>
          <w:sz w:val="22"/>
          <w:szCs w:val="22"/>
        </w:rPr>
        <w:t xml:space="preserve"> </w:t>
      </w:r>
      <w:r w:rsidRPr="00AE0CDA">
        <w:rPr>
          <w:rFonts w:ascii="Garamond" w:hAnsi="Garamond" w:cstheme="minorHAnsi"/>
          <w:sz w:val="22"/>
          <w:szCs w:val="22"/>
        </w:rPr>
        <w:t xml:space="preserve">Ente locale: Comune di </w:t>
      </w:r>
      <w:r>
        <w:rPr>
          <w:rFonts w:ascii="Garamond" w:hAnsi="Garamond" w:cstheme="minorHAnsi"/>
          <w:sz w:val="22"/>
          <w:szCs w:val="22"/>
        </w:rPr>
        <w:t>VALVA (SA)</w:t>
      </w:r>
    </w:p>
    <w:p w:rsidR="00846132" w:rsidRPr="00846132" w:rsidRDefault="00846132" w:rsidP="00846132">
      <w:pPr>
        <w:widowControl w:val="0"/>
        <w:ind w:left="567" w:hanging="567"/>
        <w:jc w:val="both"/>
        <w:rPr>
          <w:rFonts w:ascii="Garamond" w:hAnsi="Garamond" w:cstheme="minorHAnsi"/>
          <w:b/>
        </w:rPr>
      </w:pPr>
      <w:r>
        <w:rPr>
          <w:rFonts w:ascii="Garamond" w:hAnsi="Garamond" w:cstheme="minorHAnsi"/>
          <w:b/>
          <w:sz w:val="22"/>
          <w:szCs w:val="20"/>
        </w:rPr>
        <w:t xml:space="preserve">1.4) </w:t>
      </w:r>
      <w:r w:rsidRPr="00AE0CDA">
        <w:rPr>
          <w:rFonts w:ascii="Garamond" w:hAnsi="Garamond" w:cstheme="minorHAnsi"/>
          <w:b/>
        </w:rPr>
        <w:t>Principali settori di attività</w:t>
      </w:r>
      <w:r>
        <w:rPr>
          <w:rFonts w:ascii="Garamond" w:hAnsi="Garamond" w:cstheme="minorHAnsi"/>
          <w:b/>
        </w:rPr>
        <w:t xml:space="preserve">: </w:t>
      </w:r>
      <w:r w:rsidRPr="00846132">
        <w:rPr>
          <w:rFonts w:ascii="Garamond" w:hAnsi="Garamond" w:cs="Calibri"/>
          <w:sz w:val="22"/>
          <w:szCs w:val="22"/>
        </w:rPr>
        <w:t>Servizi generali delle amministrazioni pubbliche</w:t>
      </w:r>
    </w:p>
    <w:p w:rsidR="00846132" w:rsidRDefault="00846132" w:rsidP="000A6812">
      <w:pPr>
        <w:widowControl w:val="0"/>
        <w:spacing w:before="120"/>
        <w:ind w:left="567" w:hanging="567"/>
        <w:jc w:val="both"/>
        <w:rPr>
          <w:rFonts w:ascii="Garamond" w:hAnsi="Garamond" w:cstheme="minorHAnsi"/>
          <w:b/>
          <w:sz w:val="22"/>
          <w:szCs w:val="20"/>
        </w:rPr>
      </w:pPr>
    </w:p>
    <w:p w:rsidR="00B4186D" w:rsidRPr="00AE0CDA" w:rsidRDefault="00B4186D" w:rsidP="000A6812">
      <w:pPr>
        <w:widowControl w:val="0"/>
        <w:spacing w:before="120"/>
        <w:ind w:left="567" w:hanging="567"/>
        <w:jc w:val="both"/>
        <w:rPr>
          <w:rFonts w:ascii="Garamond" w:hAnsi="Garamond" w:cstheme="minorHAnsi"/>
          <w:b/>
          <w:sz w:val="22"/>
          <w:szCs w:val="20"/>
        </w:rPr>
      </w:pPr>
      <w:r w:rsidRPr="00AE0CDA">
        <w:rPr>
          <w:rFonts w:ascii="Garamond" w:hAnsi="Garamond" w:cstheme="minorHAnsi"/>
          <w:b/>
          <w:sz w:val="22"/>
          <w:szCs w:val="20"/>
        </w:rPr>
        <w:t>SEZIONE II</w:t>
      </w:r>
      <w:r w:rsidR="009831E9" w:rsidRPr="00AE0CDA">
        <w:rPr>
          <w:rFonts w:ascii="Garamond" w:hAnsi="Garamond" w:cstheme="minorHAnsi"/>
          <w:b/>
          <w:sz w:val="22"/>
          <w:szCs w:val="20"/>
        </w:rPr>
        <w:t>:</w:t>
      </w:r>
      <w:r w:rsidRPr="00AE0CDA">
        <w:rPr>
          <w:rFonts w:ascii="Garamond" w:hAnsi="Garamond" w:cstheme="minorHAnsi"/>
          <w:b/>
          <w:sz w:val="22"/>
          <w:szCs w:val="20"/>
        </w:rPr>
        <w:t xml:space="preserve"> O</w:t>
      </w:r>
      <w:r w:rsidR="009831E9" w:rsidRPr="00AE0CDA">
        <w:rPr>
          <w:rFonts w:ascii="Garamond" w:hAnsi="Garamond" w:cstheme="minorHAnsi"/>
          <w:b/>
          <w:sz w:val="22"/>
          <w:szCs w:val="20"/>
        </w:rPr>
        <w:t>GGETTO DELL’APPALTO</w:t>
      </w:r>
      <w:r w:rsidRPr="00AE0CDA">
        <w:rPr>
          <w:rFonts w:ascii="Garamond" w:hAnsi="Garamond" w:cstheme="minorHAnsi"/>
          <w:b/>
          <w:sz w:val="22"/>
          <w:szCs w:val="20"/>
        </w:rPr>
        <w:t xml:space="preserve"> (LAVORI)</w:t>
      </w:r>
    </w:p>
    <w:p w:rsidR="00B4186D" w:rsidRPr="00AE0CDA" w:rsidRDefault="00B4186D"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II.1) Descrizione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83"/>
        <w:gridCol w:w="3427"/>
        <w:gridCol w:w="3233"/>
      </w:tblGrid>
      <w:tr w:rsidR="00BD7A8E" w:rsidRPr="00AE0CDA">
        <w:tc>
          <w:tcPr>
            <w:tcW w:w="9720" w:type="dxa"/>
            <w:gridSpan w:val="5"/>
            <w:tcBorders>
              <w:top w:val="single" w:sz="4" w:space="0" w:color="auto"/>
              <w:left w:val="single" w:sz="4" w:space="0" w:color="auto"/>
              <w:bottom w:val="nil"/>
              <w:right w:val="single" w:sz="4" w:space="0" w:color="auto"/>
            </w:tcBorders>
          </w:tcPr>
          <w:p w:rsidR="00B4186D" w:rsidRPr="00AE0CDA" w:rsidRDefault="00B4186D" w:rsidP="00583E97">
            <w:pPr>
              <w:widowControl w:val="0"/>
              <w:tabs>
                <w:tab w:val="left" w:pos="0"/>
              </w:tabs>
              <w:spacing w:before="80" w:after="80"/>
              <w:rPr>
                <w:rFonts w:ascii="Garamond" w:hAnsi="Garamond" w:cstheme="minorHAnsi"/>
                <w:sz w:val="22"/>
                <w:szCs w:val="20"/>
              </w:rPr>
            </w:pPr>
            <w:r w:rsidRPr="00AE0CDA">
              <w:rPr>
                <w:rFonts w:ascii="Garamond" w:hAnsi="Garamond" w:cstheme="minorHAnsi"/>
                <w:b/>
                <w:sz w:val="22"/>
                <w:szCs w:val="20"/>
              </w:rPr>
              <w:t>II.1.1) Denominazione conferita all’appalto dall’amministrazione aggiudicatrice:</w:t>
            </w:r>
          </w:p>
        </w:tc>
      </w:tr>
      <w:tr w:rsidR="00BD7A8E" w:rsidRPr="00AC78D7">
        <w:tc>
          <w:tcPr>
            <w:tcW w:w="9720" w:type="dxa"/>
            <w:gridSpan w:val="5"/>
            <w:tcBorders>
              <w:top w:val="nil"/>
              <w:left w:val="single" w:sz="4" w:space="0" w:color="auto"/>
              <w:bottom w:val="nil"/>
              <w:right w:val="single" w:sz="4" w:space="0" w:color="auto"/>
            </w:tcBorders>
          </w:tcPr>
          <w:p w:rsidR="00D745B1" w:rsidRPr="00846132" w:rsidRDefault="001D58DC" w:rsidP="00846132">
            <w:pPr>
              <w:widowControl w:val="0"/>
              <w:jc w:val="both"/>
              <w:rPr>
                <w:rFonts w:ascii="Garamond" w:hAnsi="Garamond" w:cstheme="minorHAnsi"/>
                <w:sz w:val="22"/>
                <w:szCs w:val="22"/>
              </w:rPr>
            </w:pPr>
            <w:r w:rsidRPr="00846132">
              <w:rPr>
                <w:bCs/>
                <w:spacing w:val="-19"/>
              </w:rPr>
              <w:t>INTERVENTO</w:t>
            </w:r>
            <w:r w:rsidR="00166589" w:rsidRPr="00846132">
              <w:rPr>
                <w:bCs/>
                <w:spacing w:val="-19"/>
              </w:rPr>
              <w:t xml:space="preserve"> </w:t>
            </w:r>
            <w:r w:rsidRPr="00846132">
              <w:rPr>
                <w:bCs/>
                <w:spacing w:val="-19"/>
              </w:rPr>
              <w:t>DI MESSA IN SICUREZZA STRADA  “LOC. CAMPO PASTORE – SORGENTE ACQUAFREDDA</w:t>
            </w:r>
            <w:r w:rsidR="00DF7253">
              <w:rPr>
                <w:bCs/>
                <w:spacing w:val="-19"/>
              </w:rPr>
              <w:t xml:space="preserve">” </w:t>
            </w:r>
            <w:r w:rsidRPr="00846132">
              <w:rPr>
                <w:bCs/>
                <w:spacing w:val="-19"/>
              </w:rPr>
              <w:t>NEL COMUNE DI VALVA (SA)</w:t>
            </w:r>
          </w:p>
        </w:tc>
      </w:tr>
      <w:tr w:rsidR="00BD7A8E" w:rsidRPr="00AE0CDA">
        <w:tc>
          <w:tcPr>
            <w:tcW w:w="9720" w:type="dxa"/>
            <w:gridSpan w:val="5"/>
            <w:tcBorders>
              <w:top w:val="single" w:sz="4" w:space="0" w:color="auto"/>
              <w:left w:val="single" w:sz="4" w:space="0" w:color="auto"/>
              <w:bottom w:val="nil"/>
              <w:right w:val="single" w:sz="4" w:space="0" w:color="auto"/>
            </w:tcBorders>
          </w:tcPr>
          <w:p w:rsidR="00A00583" w:rsidRPr="00AE0CDA" w:rsidRDefault="00A00583" w:rsidP="0007322F">
            <w:pPr>
              <w:widowControl w:val="0"/>
              <w:spacing w:before="80" w:after="80"/>
              <w:ind w:left="2410" w:hanging="2410"/>
              <w:rPr>
                <w:rFonts w:ascii="Garamond" w:hAnsi="Garamond" w:cstheme="minorHAnsi"/>
                <w:bCs/>
                <w:i/>
                <w:sz w:val="22"/>
                <w:szCs w:val="22"/>
              </w:rPr>
            </w:pPr>
            <w:r w:rsidRPr="00AE0CDA">
              <w:rPr>
                <w:rFonts w:ascii="Garamond" w:hAnsi="Garamond" w:cstheme="minorHAnsi"/>
                <w:b/>
                <w:sz w:val="22"/>
                <w:szCs w:val="20"/>
              </w:rPr>
              <w:t>II.1.2) Tipo di appalto e luogo di esecuzione</w:t>
            </w:r>
            <w:r w:rsidR="00791384" w:rsidRPr="00AE0CDA">
              <w:rPr>
                <w:rFonts w:ascii="Garamond" w:hAnsi="Garamond" w:cstheme="minorHAnsi"/>
                <w:b/>
                <w:sz w:val="22"/>
                <w:szCs w:val="20"/>
              </w:rPr>
              <w:t>: LAVORI</w:t>
            </w:r>
          </w:p>
        </w:tc>
      </w:tr>
      <w:tr w:rsidR="00BD7A8E" w:rsidRPr="00AE0CDA" w:rsidTr="0007322F">
        <w:tc>
          <w:tcPr>
            <w:tcW w:w="567" w:type="dxa"/>
            <w:tcBorders>
              <w:top w:val="nil"/>
              <w:left w:val="single" w:sz="4" w:space="0" w:color="auto"/>
              <w:bottom w:val="single" w:sz="2" w:space="0" w:color="auto"/>
              <w:right w:val="nil"/>
            </w:tcBorders>
          </w:tcPr>
          <w:p w:rsidR="0007322F" w:rsidRPr="00AE0CDA" w:rsidRDefault="00831A23" w:rsidP="0007322F">
            <w:pPr>
              <w:widowControl w:val="0"/>
              <w:spacing w:before="80" w:after="80"/>
              <w:ind w:left="2410" w:hanging="2410"/>
              <w:rPr>
                <w:rFonts w:ascii="Garamond" w:hAnsi="Garamond" w:cstheme="minorHAnsi"/>
                <w:sz w:val="22"/>
                <w:szCs w:val="22"/>
              </w:rPr>
            </w:pPr>
            <w:r>
              <w:rPr>
                <w:rFonts w:ascii="Garamond" w:hAnsi="Garamond" w:cstheme="minorHAnsi"/>
                <w:sz w:val="22"/>
                <w:szCs w:val="22"/>
              </w:rPr>
              <w:fldChar w:fldCharType="begin">
                <w:ffData>
                  <w:name w:val=""/>
                  <w:enabled/>
                  <w:calcOnExit w:val="0"/>
                  <w:checkBox>
                    <w:sizeAuto/>
                    <w:default w:val="1"/>
                  </w:checkBox>
                </w:ffData>
              </w:fldChar>
            </w:r>
            <w:r w:rsidR="00AC78D7">
              <w:rPr>
                <w:rFonts w:ascii="Garamond" w:hAnsi="Garamond" w:cstheme="minorHAnsi"/>
                <w:sz w:val="22"/>
                <w:szCs w:val="22"/>
              </w:rPr>
              <w:instrText xml:space="preserve"> FORMCHECKBOX </w:instrText>
            </w:r>
            <w:r w:rsidR="00AA063C">
              <w:rPr>
                <w:rFonts w:ascii="Garamond" w:hAnsi="Garamond" w:cstheme="minorHAnsi"/>
                <w:sz w:val="22"/>
                <w:szCs w:val="22"/>
              </w:rPr>
            </w:r>
            <w:r w:rsidR="00AA063C">
              <w:rPr>
                <w:rFonts w:ascii="Garamond" w:hAnsi="Garamond" w:cstheme="minorHAnsi"/>
                <w:sz w:val="22"/>
                <w:szCs w:val="22"/>
              </w:rPr>
              <w:fldChar w:fldCharType="separate"/>
            </w:r>
            <w:r>
              <w:rPr>
                <w:rFonts w:ascii="Garamond" w:hAnsi="Garamond" w:cstheme="minorHAnsi"/>
                <w:sz w:val="22"/>
                <w:szCs w:val="22"/>
              </w:rPr>
              <w:fldChar w:fldCharType="end"/>
            </w:r>
          </w:p>
          <w:p w:rsidR="0007322F" w:rsidRPr="00AE0CDA" w:rsidRDefault="00831A23" w:rsidP="0007322F">
            <w:pPr>
              <w:widowControl w:val="0"/>
              <w:spacing w:before="80" w:after="80"/>
              <w:ind w:left="2410" w:hanging="2410"/>
              <w:rPr>
                <w:rFonts w:ascii="Garamond" w:hAnsi="Garamond" w:cstheme="minorHAnsi"/>
                <w:sz w:val="22"/>
                <w:szCs w:val="22"/>
              </w:rPr>
            </w:pPr>
            <w:r w:rsidRPr="00AE0CDA">
              <w:rPr>
                <w:rFonts w:ascii="Garamond" w:hAnsi="Garamond" w:cstheme="minorHAnsi"/>
                <w:sz w:val="22"/>
                <w:szCs w:val="22"/>
              </w:rPr>
              <w:fldChar w:fldCharType="begin">
                <w:ffData>
                  <w:name w:val=""/>
                  <w:enabled/>
                  <w:calcOnExit w:val="0"/>
                  <w:checkBox>
                    <w:sizeAuto/>
                    <w:default w:val="0"/>
                  </w:checkBox>
                </w:ffData>
              </w:fldChar>
            </w:r>
            <w:r w:rsidR="00E3665A" w:rsidRPr="00AE0CDA">
              <w:rPr>
                <w:rFonts w:ascii="Garamond" w:hAnsi="Garamond" w:cstheme="minorHAnsi"/>
                <w:sz w:val="22"/>
                <w:szCs w:val="22"/>
              </w:rPr>
              <w:instrText xml:space="preserve"> FORMCHECKBOX </w:instrText>
            </w:r>
            <w:r w:rsidR="00AA063C">
              <w:rPr>
                <w:rFonts w:ascii="Garamond" w:hAnsi="Garamond" w:cstheme="minorHAnsi"/>
                <w:sz w:val="22"/>
                <w:szCs w:val="22"/>
              </w:rPr>
            </w:r>
            <w:r w:rsidR="00AA063C">
              <w:rPr>
                <w:rFonts w:ascii="Garamond" w:hAnsi="Garamond" w:cstheme="minorHAnsi"/>
                <w:sz w:val="22"/>
                <w:szCs w:val="22"/>
              </w:rPr>
              <w:fldChar w:fldCharType="separate"/>
            </w:r>
            <w:r w:rsidRPr="00AE0CDA">
              <w:rPr>
                <w:rFonts w:ascii="Garamond" w:hAnsi="Garamond" w:cstheme="minorHAnsi"/>
                <w:sz w:val="22"/>
                <w:szCs w:val="22"/>
              </w:rPr>
              <w:fldChar w:fldCharType="end"/>
            </w:r>
          </w:p>
          <w:p w:rsidR="00A00583" w:rsidRPr="00AE0CDA" w:rsidRDefault="00831A23" w:rsidP="0007322F">
            <w:pPr>
              <w:widowControl w:val="0"/>
              <w:spacing w:before="80" w:after="80"/>
              <w:ind w:left="2410" w:hanging="2410"/>
              <w:rPr>
                <w:rFonts w:ascii="Garamond" w:hAnsi="Garamond" w:cstheme="minorHAnsi"/>
                <w:sz w:val="22"/>
                <w:szCs w:val="22"/>
              </w:rPr>
            </w:pPr>
            <w:r w:rsidRPr="00AE0CDA">
              <w:rPr>
                <w:rFonts w:ascii="Garamond" w:hAnsi="Garamond" w:cstheme="minorHAnsi"/>
                <w:sz w:val="22"/>
                <w:szCs w:val="22"/>
              </w:rPr>
              <w:fldChar w:fldCharType="begin">
                <w:ffData>
                  <w:name w:val=""/>
                  <w:enabled/>
                  <w:calcOnExit w:val="0"/>
                  <w:checkBox>
                    <w:sizeAuto/>
                    <w:default w:val="0"/>
                  </w:checkBox>
                </w:ffData>
              </w:fldChar>
            </w:r>
            <w:r w:rsidR="0007322F" w:rsidRPr="00AE0CDA">
              <w:rPr>
                <w:rFonts w:ascii="Garamond" w:hAnsi="Garamond" w:cstheme="minorHAnsi"/>
                <w:sz w:val="22"/>
                <w:szCs w:val="22"/>
              </w:rPr>
              <w:instrText xml:space="preserve"> FORMCHECKBOX </w:instrText>
            </w:r>
            <w:r w:rsidR="00AA063C">
              <w:rPr>
                <w:rFonts w:ascii="Garamond" w:hAnsi="Garamond" w:cstheme="minorHAnsi"/>
                <w:sz w:val="22"/>
                <w:szCs w:val="22"/>
              </w:rPr>
            </w:r>
            <w:r w:rsidR="00AA063C">
              <w:rPr>
                <w:rFonts w:ascii="Garamond" w:hAnsi="Garamond" w:cstheme="minorHAnsi"/>
                <w:sz w:val="22"/>
                <w:szCs w:val="22"/>
              </w:rPr>
              <w:fldChar w:fldCharType="separate"/>
            </w:r>
            <w:r w:rsidRPr="00AE0CDA">
              <w:rPr>
                <w:rFonts w:ascii="Garamond" w:hAnsi="Garamond" w:cstheme="minorHAnsi"/>
                <w:sz w:val="22"/>
                <w:szCs w:val="22"/>
              </w:rPr>
              <w:fldChar w:fldCharType="end"/>
            </w:r>
          </w:p>
        </w:tc>
        <w:tc>
          <w:tcPr>
            <w:tcW w:w="9153" w:type="dxa"/>
            <w:gridSpan w:val="4"/>
            <w:tcBorders>
              <w:top w:val="nil"/>
              <w:left w:val="nil"/>
              <w:bottom w:val="single" w:sz="2" w:space="0" w:color="auto"/>
              <w:right w:val="single" w:sz="4" w:space="0" w:color="auto"/>
            </w:tcBorders>
          </w:tcPr>
          <w:p w:rsidR="0007322F" w:rsidRPr="00AE0CDA" w:rsidRDefault="0007322F" w:rsidP="0007322F">
            <w:pPr>
              <w:widowControl w:val="0"/>
              <w:tabs>
                <w:tab w:val="left" w:pos="-1728"/>
              </w:tabs>
              <w:spacing w:before="80" w:after="80"/>
              <w:ind w:left="34"/>
              <w:rPr>
                <w:rFonts w:ascii="Garamond" w:hAnsi="Garamond" w:cstheme="minorHAnsi"/>
                <w:sz w:val="22"/>
                <w:szCs w:val="22"/>
              </w:rPr>
            </w:pPr>
            <w:r w:rsidRPr="00AE0CDA">
              <w:rPr>
                <w:rFonts w:ascii="Garamond" w:hAnsi="Garamond" w:cstheme="minorHAnsi"/>
                <w:sz w:val="22"/>
                <w:szCs w:val="22"/>
              </w:rPr>
              <w:t>Esecuzione</w:t>
            </w:r>
          </w:p>
          <w:p w:rsidR="0007322F" w:rsidRPr="00AE0CDA" w:rsidRDefault="0007322F" w:rsidP="0007322F">
            <w:pPr>
              <w:widowControl w:val="0"/>
              <w:tabs>
                <w:tab w:val="left" w:pos="-1728"/>
              </w:tabs>
              <w:spacing w:before="80" w:after="80"/>
              <w:ind w:left="34"/>
              <w:rPr>
                <w:rFonts w:ascii="Garamond" w:hAnsi="Garamond" w:cstheme="minorHAnsi"/>
                <w:sz w:val="22"/>
                <w:szCs w:val="22"/>
              </w:rPr>
            </w:pPr>
            <w:r w:rsidRPr="00AE0CDA">
              <w:rPr>
                <w:rFonts w:ascii="Garamond" w:hAnsi="Garamond" w:cstheme="minorHAnsi"/>
                <w:sz w:val="22"/>
                <w:szCs w:val="22"/>
              </w:rPr>
              <w:t>Progettazione ed esecuzione</w:t>
            </w:r>
          </w:p>
          <w:p w:rsidR="00A00583" w:rsidRPr="00AE0CDA" w:rsidRDefault="0007322F" w:rsidP="0007322F">
            <w:pPr>
              <w:widowControl w:val="0"/>
              <w:spacing w:before="80" w:after="80"/>
              <w:ind w:left="34"/>
              <w:rPr>
                <w:rFonts w:ascii="Garamond" w:hAnsi="Garamond" w:cstheme="minorHAnsi"/>
                <w:i/>
                <w:szCs w:val="22"/>
              </w:rPr>
            </w:pPr>
            <w:r w:rsidRPr="00AE0CDA">
              <w:rPr>
                <w:rFonts w:ascii="Garamond" w:hAnsi="Garamond" w:cstheme="minorHAnsi"/>
                <w:sz w:val="22"/>
                <w:szCs w:val="22"/>
              </w:rPr>
              <w:t>Realizzazione, con qualsiasi mezzo, conforme alle prescrizioni dell’amministrazione aggiudicatrice</w:t>
            </w:r>
          </w:p>
        </w:tc>
      </w:tr>
      <w:tr w:rsidR="00D17CF7" w:rsidRPr="00AE0CDA" w:rsidTr="0007322F">
        <w:tc>
          <w:tcPr>
            <w:tcW w:w="2977" w:type="dxa"/>
            <w:gridSpan w:val="2"/>
            <w:tcBorders>
              <w:top w:val="single" w:sz="2" w:space="0" w:color="auto"/>
              <w:left w:val="single" w:sz="4" w:space="0" w:color="auto"/>
              <w:bottom w:val="nil"/>
              <w:right w:val="nil"/>
            </w:tcBorders>
          </w:tcPr>
          <w:p w:rsidR="00D17CF7" w:rsidRPr="00AE0CDA" w:rsidRDefault="0007322F" w:rsidP="0007322F">
            <w:pPr>
              <w:widowControl w:val="0"/>
              <w:tabs>
                <w:tab w:val="left" w:pos="-1728"/>
              </w:tabs>
              <w:spacing w:line="360" w:lineRule="auto"/>
              <w:ind w:left="284"/>
              <w:rPr>
                <w:rFonts w:ascii="Garamond" w:hAnsi="Garamond" w:cstheme="minorHAnsi"/>
                <w:sz w:val="22"/>
              </w:rPr>
            </w:pPr>
            <w:r w:rsidRPr="00AE0CDA">
              <w:rPr>
                <w:rFonts w:ascii="Garamond" w:hAnsi="Garamond" w:cstheme="minorHAnsi"/>
                <w:sz w:val="22"/>
                <w:szCs w:val="22"/>
              </w:rPr>
              <w:t>L</w:t>
            </w:r>
            <w:r w:rsidR="00D17CF7" w:rsidRPr="00AE0CDA">
              <w:rPr>
                <w:rFonts w:ascii="Garamond" w:hAnsi="Garamond" w:cstheme="minorHAnsi"/>
                <w:sz w:val="22"/>
                <w:szCs w:val="22"/>
              </w:rPr>
              <w:t>uogo principale dei lavori:</w:t>
            </w:r>
          </w:p>
        </w:tc>
        <w:tc>
          <w:tcPr>
            <w:tcW w:w="6743" w:type="dxa"/>
            <w:gridSpan w:val="3"/>
            <w:tcBorders>
              <w:top w:val="single" w:sz="2" w:space="0" w:color="auto"/>
              <w:left w:val="nil"/>
              <w:bottom w:val="nil"/>
              <w:right w:val="single" w:sz="4" w:space="0" w:color="auto"/>
            </w:tcBorders>
            <w:vAlign w:val="bottom"/>
          </w:tcPr>
          <w:p w:rsidR="00D17CF7" w:rsidRPr="00AE0CDA" w:rsidRDefault="00CE598B" w:rsidP="001D58DC">
            <w:pPr>
              <w:widowControl w:val="0"/>
              <w:tabs>
                <w:tab w:val="left" w:pos="-1728"/>
              </w:tabs>
              <w:spacing w:line="360" w:lineRule="auto"/>
              <w:ind w:left="34"/>
              <w:rPr>
                <w:rFonts w:ascii="Garamond" w:hAnsi="Garamond" w:cstheme="minorHAnsi"/>
                <w:sz w:val="22"/>
              </w:rPr>
            </w:pPr>
            <w:r w:rsidRPr="00AE0CDA">
              <w:rPr>
                <w:rFonts w:ascii="Garamond" w:hAnsi="Garamond" w:cstheme="minorHAnsi"/>
                <w:bCs/>
                <w:sz w:val="22"/>
                <w:szCs w:val="22"/>
              </w:rPr>
              <w:t xml:space="preserve">Comune di </w:t>
            </w:r>
            <w:r w:rsidR="001D58DC">
              <w:rPr>
                <w:rFonts w:ascii="Garamond" w:hAnsi="Garamond" w:cstheme="minorHAnsi"/>
                <w:bCs/>
                <w:sz w:val="22"/>
                <w:szCs w:val="22"/>
              </w:rPr>
              <w:t>VALVA</w:t>
            </w:r>
          </w:p>
        </w:tc>
      </w:tr>
      <w:tr w:rsidR="00F944B4" w:rsidRPr="00AE0CDA">
        <w:tc>
          <w:tcPr>
            <w:tcW w:w="9720" w:type="dxa"/>
            <w:gridSpan w:val="5"/>
            <w:tcBorders>
              <w:top w:val="nil"/>
              <w:left w:val="single" w:sz="4" w:space="0" w:color="auto"/>
              <w:right w:val="single" w:sz="4" w:space="0" w:color="auto"/>
            </w:tcBorders>
          </w:tcPr>
          <w:p w:rsidR="00F944B4" w:rsidRPr="00AE0CDA" w:rsidRDefault="00F944B4" w:rsidP="003E3546">
            <w:pPr>
              <w:widowControl w:val="0"/>
              <w:tabs>
                <w:tab w:val="left" w:pos="-1728"/>
              </w:tabs>
              <w:spacing w:before="80" w:after="80"/>
              <w:ind w:left="284"/>
              <w:rPr>
                <w:rFonts w:ascii="Garamond" w:hAnsi="Garamond" w:cstheme="minorHAnsi"/>
                <w:sz w:val="22"/>
                <w:szCs w:val="20"/>
              </w:rPr>
            </w:pPr>
            <w:r w:rsidRPr="00AE0CDA">
              <w:rPr>
                <w:rFonts w:ascii="Garamond" w:hAnsi="Garamond" w:cstheme="minorHAnsi"/>
                <w:sz w:val="22"/>
              </w:rPr>
              <w:t>Codice NUTS:</w:t>
            </w:r>
            <w:r w:rsidR="00AC78D7">
              <w:rPr>
                <w:rFonts w:ascii="Garamond" w:hAnsi="Garamond" w:cstheme="minorHAnsi"/>
                <w:sz w:val="22"/>
              </w:rPr>
              <w:t xml:space="preserve"> </w:t>
            </w:r>
            <w:r w:rsidR="003E3546">
              <w:rPr>
                <w:rFonts w:ascii="Garamond" w:hAnsi="Garamond" w:cstheme="minorHAnsi"/>
                <w:sz w:val="22"/>
              </w:rPr>
              <w:t xml:space="preserve"> ITF35</w:t>
            </w:r>
          </w:p>
        </w:tc>
      </w:tr>
      <w:tr w:rsidR="00A00583" w:rsidRPr="00AE0CDA">
        <w:tc>
          <w:tcPr>
            <w:tcW w:w="9720" w:type="dxa"/>
            <w:gridSpan w:val="5"/>
            <w:tcBorders>
              <w:top w:val="single" w:sz="4" w:space="0" w:color="auto"/>
              <w:left w:val="single" w:sz="4" w:space="0" w:color="auto"/>
              <w:bottom w:val="single" w:sz="4" w:space="0" w:color="auto"/>
              <w:right w:val="single" w:sz="4" w:space="0" w:color="auto"/>
            </w:tcBorders>
          </w:tcPr>
          <w:p w:rsidR="00A00583" w:rsidRPr="00AE0CDA" w:rsidRDefault="00A00583" w:rsidP="008674BA">
            <w:pPr>
              <w:widowControl w:val="0"/>
              <w:tabs>
                <w:tab w:val="left" w:pos="0"/>
              </w:tabs>
              <w:spacing w:before="80" w:after="80"/>
              <w:rPr>
                <w:rFonts w:ascii="Garamond" w:hAnsi="Garamond" w:cstheme="minorHAnsi"/>
                <w:sz w:val="28"/>
              </w:rPr>
            </w:pPr>
            <w:r w:rsidRPr="00AE0CDA">
              <w:rPr>
                <w:rFonts w:ascii="Garamond" w:hAnsi="Garamond" w:cstheme="minorHAnsi"/>
                <w:b/>
                <w:sz w:val="22"/>
                <w:szCs w:val="20"/>
              </w:rPr>
              <w:t>II.1.3) L’avviso riguarda</w:t>
            </w:r>
            <w:r w:rsidR="00791384" w:rsidRPr="00AE0CDA">
              <w:rPr>
                <w:rFonts w:ascii="Garamond" w:hAnsi="Garamond" w:cstheme="minorHAnsi"/>
                <w:b/>
                <w:sz w:val="22"/>
                <w:szCs w:val="20"/>
              </w:rPr>
              <w:t xml:space="preserve"> u</w:t>
            </w:r>
            <w:r w:rsidRPr="00AE0CDA">
              <w:rPr>
                <w:rFonts w:ascii="Garamond" w:hAnsi="Garamond" w:cstheme="minorHAnsi"/>
                <w:b/>
                <w:sz w:val="22"/>
                <w:szCs w:val="20"/>
              </w:rPr>
              <w:t>n appalto pubblico</w:t>
            </w:r>
            <w:r w:rsidRPr="00AE0CDA">
              <w:rPr>
                <w:rFonts w:ascii="Garamond" w:hAnsi="Garamond" w:cstheme="minorHAnsi"/>
                <w:b/>
                <w:sz w:val="22"/>
                <w:szCs w:val="20"/>
              </w:rPr>
              <w:tab/>
            </w:r>
          </w:p>
        </w:tc>
      </w:tr>
      <w:tr w:rsidR="00A00583" w:rsidRPr="00AE0CDA">
        <w:tc>
          <w:tcPr>
            <w:tcW w:w="9720" w:type="dxa"/>
            <w:gridSpan w:val="5"/>
            <w:tcBorders>
              <w:top w:val="single" w:sz="4" w:space="0" w:color="auto"/>
              <w:left w:val="single" w:sz="4" w:space="0" w:color="auto"/>
              <w:bottom w:val="nil"/>
              <w:right w:val="single" w:sz="4" w:space="0" w:color="auto"/>
            </w:tcBorders>
          </w:tcPr>
          <w:p w:rsidR="00A00583" w:rsidRPr="00AE0CDA" w:rsidRDefault="00A00583" w:rsidP="00B340D5">
            <w:pPr>
              <w:widowControl w:val="0"/>
              <w:tabs>
                <w:tab w:val="left" w:pos="0"/>
              </w:tabs>
              <w:spacing w:before="80" w:after="80"/>
              <w:rPr>
                <w:rFonts w:ascii="Garamond" w:hAnsi="Garamond" w:cstheme="minorHAnsi"/>
                <w:b/>
                <w:sz w:val="28"/>
              </w:rPr>
            </w:pPr>
            <w:r w:rsidRPr="00AE0CDA">
              <w:rPr>
                <w:rFonts w:ascii="Garamond" w:hAnsi="Garamond" w:cstheme="minorHAnsi"/>
                <w:b/>
                <w:sz w:val="22"/>
                <w:szCs w:val="20"/>
              </w:rPr>
              <w:t>II.1.5) Breve descrizione dell’appalto</w:t>
            </w:r>
            <w:r w:rsidR="006004D0" w:rsidRPr="00AE0CDA">
              <w:rPr>
                <w:rFonts w:ascii="Garamond" w:hAnsi="Garamond" w:cstheme="minorHAnsi"/>
                <w:b/>
                <w:sz w:val="22"/>
                <w:szCs w:val="20"/>
              </w:rPr>
              <w:t>:</w:t>
            </w:r>
            <w:r w:rsidR="00DF7253">
              <w:rPr>
                <w:rFonts w:ascii="Garamond" w:hAnsi="Garamond" w:cstheme="minorHAnsi"/>
                <w:b/>
                <w:sz w:val="22"/>
                <w:szCs w:val="20"/>
              </w:rPr>
              <w:t xml:space="preserve"> </w:t>
            </w:r>
            <w:r w:rsidR="00DF7253" w:rsidRPr="00DF7253">
              <w:rPr>
                <w:rFonts w:ascii="Garamond" w:hAnsi="Garamond" w:cstheme="minorHAnsi"/>
                <w:sz w:val="22"/>
                <w:szCs w:val="20"/>
              </w:rPr>
              <w:t>vedi documenti progettuali.</w:t>
            </w:r>
          </w:p>
        </w:tc>
      </w:tr>
      <w:tr w:rsidR="00A00583" w:rsidRPr="00AE0CDA" w:rsidTr="00FA2BF4">
        <w:tc>
          <w:tcPr>
            <w:tcW w:w="9720" w:type="dxa"/>
            <w:gridSpan w:val="5"/>
            <w:tcBorders>
              <w:top w:val="single" w:sz="4" w:space="0" w:color="auto"/>
              <w:left w:val="single" w:sz="4" w:space="0" w:color="auto"/>
              <w:bottom w:val="dotted" w:sz="4" w:space="0" w:color="auto"/>
              <w:right w:val="single" w:sz="4" w:space="0" w:color="auto"/>
            </w:tcBorders>
          </w:tcPr>
          <w:p w:rsidR="00A00583" w:rsidRPr="00AE0CDA" w:rsidRDefault="00A00583" w:rsidP="0007322F">
            <w:pPr>
              <w:widowControl w:val="0"/>
              <w:tabs>
                <w:tab w:val="left" w:pos="0"/>
              </w:tabs>
              <w:spacing w:before="80" w:after="80"/>
              <w:rPr>
                <w:rFonts w:ascii="Garamond" w:hAnsi="Garamond" w:cstheme="minorHAnsi"/>
                <w:bCs/>
                <w:sz w:val="22"/>
                <w:szCs w:val="22"/>
              </w:rPr>
            </w:pPr>
            <w:r w:rsidRPr="00AE0CDA">
              <w:rPr>
                <w:rFonts w:ascii="Garamond" w:hAnsi="Garamond" w:cstheme="minorHAnsi"/>
                <w:b/>
                <w:sz w:val="22"/>
                <w:szCs w:val="20"/>
              </w:rPr>
              <w:t xml:space="preserve">II.1.6) </w:t>
            </w:r>
            <w:r w:rsidR="0007322F" w:rsidRPr="00AE0CDA">
              <w:rPr>
                <w:rFonts w:ascii="Garamond" w:hAnsi="Garamond" w:cstheme="minorHAnsi"/>
                <w:b/>
                <w:sz w:val="22"/>
                <w:szCs w:val="20"/>
              </w:rPr>
              <w:t>V</w:t>
            </w:r>
            <w:r w:rsidRPr="00AE0CDA">
              <w:rPr>
                <w:rFonts w:ascii="Garamond" w:hAnsi="Garamond" w:cstheme="minorHAnsi"/>
                <w:b/>
                <w:sz w:val="22"/>
                <w:szCs w:val="20"/>
              </w:rPr>
              <w:t>ocabolario comune per gli appalti</w:t>
            </w:r>
            <w:r w:rsidR="0007322F" w:rsidRPr="00AE0CDA">
              <w:rPr>
                <w:rFonts w:ascii="Garamond" w:hAnsi="Garamond" w:cstheme="minorHAnsi"/>
                <w:b/>
                <w:sz w:val="22"/>
                <w:szCs w:val="20"/>
              </w:rPr>
              <w:t xml:space="preserve"> (CPV)</w:t>
            </w:r>
          </w:p>
        </w:tc>
      </w:tr>
      <w:tr w:rsidR="00A00583" w:rsidRPr="00AE0CDA" w:rsidTr="00FA2BF4">
        <w:tc>
          <w:tcPr>
            <w:tcW w:w="3060" w:type="dxa"/>
            <w:gridSpan w:val="3"/>
            <w:tcBorders>
              <w:top w:val="dotted" w:sz="4" w:space="0" w:color="auto"/>
              <w:left w:val="single" w:sz="4" w:space="0" w:color="auto"/>
              <w:bottom w:val="dotted" w:sz="4" w:space="0" w:color="auto"/>
              <w:right w:val="dotted" w:sz="4" w:space="0" w:color="auto"/>
            </w:tcBorders>
          </w:tcPr>
          <w:p w:rsidR="00A00583" w:rsidRPr="00AE0CDA" w:rsidRDefault="00A00583" w:rsidP="008674BA">
            <w:pPr>
              <w:widowControl w:val="0"/>
              <w:tabs>
                <w:tab w:val="left" w:pos="0"/>
              </w:tabs>
              <w:spacing w:before="80" w:after="80"/>
              <w:rPr>
                <w:rFonts w:ascii="Garamond" w:hAnsi="Garamond" w:cstheme="minorHAnsi"/>
                <w:b/>
                <w:sz w:val="22"/>
                <w:szCs w:val="22"/>
                <w:highlight w:val="yellow"/>
              </w:rPr>
            </w:pPr>
          </w:p>
        </w:tc>
        <w:tc>
          <w:tcPr>
            <w:tcW w:w="3427" w:type="dxa"/>
            <w:tcBorders>
              <w:top w:val="dotted" w:sz="4" w:space="0" w:color="auto"/>
              <w:left w:val="dotted" w:sz="4" w:space="0" w:color="auto"/>
              <w:bottom w:val="dotted" w:sz="4" w:space="0" w:color="auto"/>
              <w:right w:val="dotted" w:sz="4" w:space="0" w:color="auto"/>
            </w:tcBorders>
          </w:tcPr>
          <w:p w:rsidR="00A00583" w:rsidRPr="00AE0CDA" w:rsidRDefault="00A00583" w:rsidP="008674BA">
            <w:pPr>
              <w:widowControl w:val="0"/>
              <w:tabs>
                <w:tab w:val="left" w:pos="0"/>
              </w:tabs>
              <w:spacing w:line="360" w:lineRule="auto"/>
              <w:jc w:val="center"/>
              <w:rPr>
                <w:rFonts w:ascii="Garamond" w:hAnsi="Garamond" w:cstheme="minorHAnsi"/>
                <w:sz w:val="22"/>
                <w:szCs w:val="22"/>
                <w:highlight w:val="yellow"/>
              </w:rPr>
            </w:pPr>
            <w:r w:rsidRPr="00AE0CDA">
              <w:rPr>
                <w:rFonts w:ascii="Garamond" w:hAnsi="Garamond" w:cstheme="minorHAnsi"/>
                <w:sz w:val="22"/>
                <w:szCs w:val="22"/>
              </w:rPr>
              <w:t>Vocabolario principale</w:t>
            </w:r>
          </w:p>
        </w:tc>
        <w:tc>
          <w:tcPr>
            <w:tcW w:w="3233" w:type="dxa"/>
            <w:tcBorders>
              <w:top w:val="dotted" w:sz="4" w:space="0" w:color="auto"/>
              <w:left w:val="dotted" w:sz="4" w:space="0" w:color="auto"/>
              <w:bottom w:val="dotted" w:sz="4" w:space="0" w:color="auto"/>
              <w:right w:val="single" w:sz="4" w:space="0" w:color="auto"/>
            </w:tcBorders>
          </w:tcPr>
          <w:p w:rsidR="00A00583" w:rsidRPr="00AE0CDA" w:rsidRDefault="00F844EB" w:rsidP="00F04A2A">
            <w:pPr>
              <w:jc w:val="center"/>
              <w:rPr>
                <w:rFonts w:ascii="Garamond" w:hAnsi="Garamond" w:cstheme="minorHAnsi"/>
                <w:sz w:val="22"/>
                <w:szCs w:val="22"/>
              </w:rPr>
            </w:pPr>
            <w:r>
              <w:rPr>
                <w:rFonts w:ascii="Garamond" w:hAnsi="Garamond" w:cstheme="minorHAnsi"/>
                <w:sz w:val="22"/>
                <w:szCs w:val="22"/>
              </w:rPr>
              <w:t>Descrizione</w:t>
            </w:r>
          </w:p>
        </w:tc>
      </w:tr>
      <w:tr w:rsidR="00412855" w:rsidRPr="00AE0CDA" w:rsidTr="000A6812">
        <w:trPr>
          <w:trHeight w:val="423"/>
        </w:trPr>
        <w:tc>
          <w:tcPr>
            <w:tcW w:w="3060" w:type="dxa"/>
            <w:gridSpan w:val="3"/>
            <w:tcBorders>
              <w:top w:val="dotted" w:sz="4" w:space="0" w:color="auto"/>
              <w:left w:val="single" w:sz="4" w:space="0" w:color="auto"/>
              <w:bottom w:val="dotted" w:sz="4" w:space="0" w:color="auto"/>
              <w:right w:val="dotted" w:sz="4" w:space="0" w:color="auto"/>
            </w:tcBorders>
          </w:tcPr>
          <w:p w:rsidR="00412855" w:rsidRPr="00AE0CDA" w:rsidRDefault="00412855" w:rsidP="008674BA">
            <w:pPr>
              <w:widowControl w:val="0"/>
              <w:tabs>
                <w:tab w:val="left" w:pos="-1687"/>
              </w:tabs>
              <w:spacing w:before="80" w:after="80"/>
              <w:ind w:left="284"/>
              <w:rPr>
                <w:rFonts w:ascii="Garamond" w:hAnsi="Garamond" w:cstheme="minorHAnsi"/>
                <w:sz w:val="22"/>
                <w:szCs w:val="22"/>
                <w:highlight w:val="yellow"/>
              </w:rPr>
            </w:pPr>
            <w:r w:rsidRPr="00AE0CDA">
              <w:rPr>
                <w:rFonts w:ascii="Garamond" w:hAnsi="Garamond" w:cstheme="minorHAnsi"/>
                <w:sz w:val="22"/>
              </w:rPr>
              <w:t>Oggetto principale</w:t>
            </w:r>
          </w:p>
        </w:tc>
        <w:tc>
          <w:tcPr>
            <w:tcW w:w="3427" w:type="dxa"/>
            <w:tcBorders>
              <w:top w:val="dotted" w:sz="4" w:space="0" w:color="auto"/>
              <w:left w:val="dotted" w:sz="4" w:space="0" w:color="auto"/>
              <w:bottom w:val="dotted" w:sz="4" w:space="0" w:color="auto"/>
              <w:right w:val="dotted" w:sz="4" w:space="0" w:color="auto"/>
            </w:tcBorders>
            <w:vAlign w:val="center"/>
          </w:tcPr>
          <w:p w:rsidR="00412855" w:rsidRPr="00F844EB" w:rsidRDefault="00F844EB" w:rsidP="00F04A2A">
            <w:pPr>
              <w:jc w:val="center"/>
              <w:rPr>
                <w:rFonts w:ascii="Garamond" w:hAnsi="Garamond" w:cstheme="minorHAnsi"/>
                <w:b/>
                <w:sz w:val="20"/>
                <w:szCs w:val="20"/>
              </w:rPr>
            </w:pPr>
            <w:r w:rsidRPr="00F844EB">
              <w:rPr>
                <w:rFonts w:ascii="Garamond" w:hAnsi="Garamond" w:cstheme="minorHAnsi"/>
                <w:b/>
                <w:sz w:val="20"/>
                <w:szCs w:val="20"/>
              </w:rPr>
              <w:t>45233140-2</w:t>
            </w:r>
          </w:p>
        </w:tc>
        <w:tc>
          <w:tcPr>
            <w:tcW w:w="3233" w:type="dxa"/>
            <w:tcBorders>
              <w:top w:val="dotted" w:sz="4" w:space="0" w:color="auto"/>
              <w:left w:val="dotted" w:sz="4" w:space="0" w:color="auto"/>
              <w:bottom w:val="dotted" w:sz="4" w:space="0" w:color="auto"/>
              <w:right w:val="single" w:sz="4" w:space="0" w:color="auto"/>
            </w:tcBorders>
          </w:tcPr>
          <w:p w:rsidR="00412855" w:rsidRPr="00AE0CDA" w:rsidRDefault="00F844EB" w:rsidP="000A6812">
            <w:pPr>
              <w:widowControl w:val="0"/>
              <w:tabs>
                <w:tab w:val="left" w:pos="0"/>
              </w:tabs>
              <w:jc w:val="center"/>
              <w:rPr>
                <w:rFonts w:ascii="Garamond" w:hAnsi="Garamond" w:cstheme="minorHAnsi"/>
                <w:sz w:val="22"/>
                <w:szCs w:val="22"/>
              </w:rPr>
            </w:pPr>
            <w:r>
              <w:rPr>
                <w:rFonts w:ascii="Garamond" w:hAnsi="Garamond" w:cstheme="minorHAnsi"/>
                <w:sz w:val="22"/>
                <w:szCs w:val="22"/>
              </w:rPr>
              <w:t>Lavori Stradali</w:t>
            </w:r>
          </w:p>
        </w:tc>
      </w:tr>
      <w:tr w:rsidR="00A00583" w:rsidRPr="00AE0CDA">
        <w:tc>
          <w:tcPr>
            <w:tcW w:w="9720" w:type="dxa"/>
            <w:gridSpan w:val="5"/>
            <w:tcBorders>
              <w:top w:val="single" w:sz="4" w:space="0" w:color="auto"/>
              <w:left w:val="single" w:sz="4" w:space="0" w:color="auto"/>
              <w:bottom w:val="single" w:sz="4" w:space="0" w:color="auto"/>
              <w:right w:val="single" w:sz="4" w:space="0" w:color="auto"/>
            </w:tcBorders>
          </w:tcPr>
          <w:p w:rsidR="00A00583" w:rsidRPr="00AE0CDA" w:rsidRDefault="00A00583" w:rsidP="00AC78D7">
            <w:pPr>
              <w:widowControl w:val="0"/>
              <w:tabs>
                <w:tab w:val="left" w:pos="0"/>
                <w:tab w:val="left" w:pos="8352"/>
                <w:tab w:val="left" w:pos="8892"/>
              </w:tabs>
              <w:spacing w:before="80" w:after="80"/>
              <w:rPr>
                <w:rFonts w:ascii="Garamond" w:hAnsi="Garamond" w:cstheme="minorHAnsi"/>
                <w:b/>
                <w:sz w:val="22"/>
                <w:szCs w:val="22"/>
              </w:rPr>
            </w:pPr>
            <w:r w:rsidRPr="00AE0CDA">
              <w:rPr>
                <w:rFonts w:ascii="Garamond" w:hAnsi="Garamond" w:cstheme="minorHAnsi"/>
                <w:b/>
                <w:sz w:val="22"/>
                <w:szCs w:val="20"/>
              </w:rPr>
              <w:t>II.1.7) L’appalto rientra nel campo di applicazione dell’accordo sugli appalti pubblici (AAP)</w:t>
            </w:r>
            <w:r w:rsidR="005B4983" w:rsidRPr="00AE0CDA">
              <w:rPr>
                <w:rFonts w:ascii="Garamond" w:hAnsi="Garamond" w:cstheme="minorHAnsi"/>
                <w:b/>
                <w:sz w:val="22"/>
                <w:szCs w:val="20"/>
              </w:rPr>
              <w:t>:</w:t>
            </w:r>
            <w:r w:rsidR="00A757BE" w:rsidRPr="00AE0CDA">
              <w:rPr>
                <w:rFonts w:ascii="Garamond" w:hAnsi="Garamond" w:cstheme="minorHAnsi"/>
                <w:b/>
                <w:sz w:val="22"/>
                <w:szCs w:val="20"/>
              </w:rPr>
              <w:tab/>
            </w:r>
            <w:r w:rsidR="00AC78D7">
              <w:rPr>
                <w:rFonts w:ascii="Garamond" w:hAnsi="Garamond" w:cstheme="minorHAnsi"/>
                <w:b/>
                <w:sz w:val="22"/>
                <w:szCs w:val="20"/>
              </w:rPr>
              <w:t>NO</w:t>
            </w:r>
          </w:p>
        </w:tc>
      </w:tr>
      <w:tr w:rsidR="00BD7A8E" w:rsidRPr="00AE0CDA">
        <w:tc>
          <w:tcPr>
            <w:tcW w:w="9720" w:type="dxa"/>
            <w:gridSpan w:val="5"/>
            <w:tcBorders>
              <w:top w:val="single" w:sz="4" w:space="0" w:color="auto"/>
              <w:left w:val="single" w:sz="4" w:space="0" w:color="auto"/>
              <w:bottom w:val="nil"/>
              <w:right w:val="single" w:sz="4" w:space="0" w:color="auto"/>
            </w:tcBorders>
          </w:tcPr>
          <w:p w:rsidR="00A00583" w:rsidRPr="00AE0CDA" w:rsidRDefault="00A00583" w:rsidP="002F5043">
            <w:pPr>
              <w:widowControl w:val="0"/>
              <w:tabs>
                <w:tab w:val="left" w:pos="0"/>
                <w:tab w:val="left" w:pos="8352"/>
                <w:tab w:val="left" w:pos="8892"/>
              </w:tabs>
              <w:spacing w:before="80" w:after="80"/>
              <w:rPr>
                <w:rFonts w:ascii="Garamond" w:hAnsi="Garamond" w:cstheme="minorHAnsi"/>
                <w:b/>
                <w:sz w:val="22"/>
                <w:szCs w:val="20"/>
              </w:rPr>
            </w:pPr>
            <w:r w:rsidRPr="00AE0CDA">
              <w:rPr>
                <w:rFonts w:ascii="Garamond" w:hAnsi="Garamond" w:cstheme="minorHAnsi"/>
                <w:b/>
                <w:sz w:val="22"/>
                <w:szCs w:val="20"/>
              </w:rPr>
              <w:t xml:space="preserve">II.1.8) </w:t>
            </w:r>
            <w:r w:rsidR="0048027E" w:rsidRPr="00AE0CDA">
              <w:rPr>
                <w:rFonts w:ascii="Garamond" w:hAnsi="Garamond" w:cstheme="minorHAnsi"/>
                <w:b/>
                <w:sz w:val="22"/>
                <w:szCs w:val="20"/>
              </w:rPr>
              <w:t>Lotti – L’appalto è suddiviso in</w:t>
            </w:r>
            <w:r w:rsidRPr="00AE0CDA">
              <w:rPr>
                <w:rFonts w:ascii="Garamond" w:hAnsi="Garamond" w:cstheme="minorHAnsi"/>
                <w:b/>
                <w:sz w:val="22"/>
                <w:szCs w:val="20"/>
              </w:rPr>
              <w:t xml:space="preserve"> lotti</w:t>
            </w:r>
            <w:r w:rsidR="005B4983" w:rsidRPr="00AE0CDA">
              <w:rPr>
                <w:rFonts w:ascii="Garamond" w:hAnsi="Garamond" w:cstheme="minorHAnsi"/>
                <w:b/>
                <w:sz w:val="22"/>
                <w:szCs w:val="20"/>
              </w:rPr>
              <w:t>:</w:t>
            </w:r>
            <w:r w:rsidR="00AC78D7">
              <w:rPr>
                <w:rFonts w:ascii="Garamond" w:hAnsi="Garamond" w:cstheme="minorHAnsi"/>
                <w:b/>
                <w:sz w:val="22"/>
                <w:szCs w:val="20"/>
              </w:rPr>
              <w:t xml:space="preserve"> NO</w:t>
            </w:r>
          </w:p>
        </w:tc>
      </w:tr>
      <w:tr w:rsidR="00BD7A8E" w:rsidRPr="00AE0CDA">
        <w:tc>
          <w:tcPr>
            <w:tcW w:w="9720" w:type="dxa"/>
            <w:gridSpan w:val="5"/>
            <w:tcBorders>
              <w:top w:val="single" w:sz="4" w:space="0" w:color="auto"/>
              <w:left w:val="single" w:sz="4" w:space="0" w:color="auto"/>
              <w:bottom w:val="single" w:sz="4" w:space="0" w:color="auto"/>
              <w:right w:val="single" w:sz="4" w:space="0" w:color="auto"/>
            </w:tcBorders>
          </w:tcPr>
          <w:p w:rsidR="00A00583" w:rsidRPr="00AE0CDA" w:rsidRDefault="0015720D" w:rsidP="00AC78D7">
            <w:pPr>
              <w:widowControl w:val="0"/>
              <w:tabs>
                <w:tab w:val="left" w:pos="0"/>
                <w:tab w:val="left" w:pos="8352"/>
                <w:tab w:val="left" w:pos="8892"/>
              </w:tabs>
              <w:spacing w:before="80" w:after="80"/>
              <w:rPr>
                <w:rFonts w:ascii="Garamond" w:hAnsi="Garamond" w:cstheme="minorHAnsi"/>
                <w:b/>
                <w:sz w:val="22"/>
                <w:szCs w:val="20"/>
              </w:rPr>
            </w:pPr>
            <w:r w:rsidRPr="00AE0CDA">
              <w:rPr>
                <w:rFonts w:ascii="Garamond" w:hAnsi="Garamond" w:cstheme="minorHAnsi"/>
                <w:b/>
                <w:sz w:val="22"/>
                <w:szCs w:val="20"/>
              </w:rPr>
              <w:t xml:space="preserve">II.1.9) Informazioni sulle varianti - Ammissibilità di varianti: </w:t>
            </w:r>
            <w:r w:rsidR="00D1704F" w:rsidRPr="00AE0CDA">
              <w:rPr>
                <w:rFonts w:ascii="Garamond" w:hAnsi="Garamond" w:cstheme="minorHAnsi"/>
                <w:b/>
                <w:sz w:val="22"/>
                <w:szCs w:val="20"/>
              </w:rPr>
              <w:t>nei limiti dei criteri di valutazione</w:t>
            </w:r>
            <w:r w:rsidR="00B34AB5" w:rsidRPr="00AE0CDA">
              <w:rPr>
                <w:rFonts w:ascii="Garamond" w:hAnsi="Garamond" w:cstheme="minorHAnsi"/>
                <w:b/>
                <w:sz w:val="22"/>
                <w:szCs w:val="20"/>
              </w:rPr>
              <w:t xml:space="preserve">: </w:t>
            </w:r>
            <w:r w:rsidR="00AC78D7">
              <w:rPr>
                <w:rFonts w:ascii="Garamond" w:hAnsi="Garamond" w:cstheme="minorHAnsi"/>
                <w:b/>
                <w:sz w:val="22"/>
                <w:szCs w:val="20"/>
              </w:rPr>
              <w:t>SI</w:t>
            </w:r>
          </w:p>
        </w:tc>
      </w:tr>
    </w:tbl>
    <w:p w:rsidR="00270B3D" w:rsidRPr="00AE0CDA" w:rsidRDefault="00270B3D" w:rsidP="00270B3D">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II.2) Quantitativo o entità dell’appalto</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1917"/>
        <w:gridCol w:w="7434"/>
      </w:tblGrid>
      <w:tr w:rsidR="00BD7A8E" w:rsidRPr="005B4DCD" w:rsidTr="00DF7253">
        <w:tc>
          <w:tcPr>
            <w:tcW w:w="5000" w:type="pct"/>
            <w:gridSpan w:val="3"/>
            <w:tcBorders>
              <w:top w:val="single" w:sz="4" w:space="0" w:color="auto"/>
              <w:left w:val="single" w:sz="4" w:space="0" w:color="auto"/>
              <w:bottom w:val="single" w:sz="4" w:space="0" w:color="auto"/>
              <w:right w:val="single" w:sz="4" w:space="0" w:color="auto"/>
            </w:tcBorders>
          </w:tcPr>
          <w:p w:rsidR="00950066" w:rsidRPr="00AE0CDA" w:rsidRDefault="00950066" w:rsidP="00FE4BCF">
            <w:pPr>
              <w:spacing w:before="120" w:after="120"/>
              <w:ind w:left="567" w:hanging="567"/>
              <w:rPr>
                <w:rFonts w:ascii="Garamond" w:hAnsi="Garamond" w:cstheme="minorHAnsi"/>
                <w:b/>
                <w:sz w:val="22"/>
                <w:szCs w:val="20"/>
              </w:rPr>
            </w:pPr>
            <w:r w:rsidRPr="00AE0CDA">
              <w:rPr>
                <w:rFonts w:ascii="Garamond" w:hAnsi="Garamond" w:cstheme="minorHAnsi"/>
                <w:b/>
                <w:sz w:val="22"/>
                <w:szCs w:val="20"/>
              </w:rPr>
              <w:t>II.2.1) Quantitativo o entità totale (IVA esclusa)</w:t>
            </w:r>
            <w:r w:rsidR="00DF7253">
              <w:rPr>
                <w:rFonts w:ascii="Garamond" w:hAnsi="Garamond" w:cstheme="minorHAnsi"/>
                <w:b/>
                <w:sz w:val="22"/>
                <w:szCs w:val="20"/>
              </w:rPr>
              <w:t xml:space="preserve">: </w:t>
            </w:r>
            <w:r w:rsidR="00DF7253" w:rsidRPr="005B4DCD">
              <w:rPr>
                <w:rFonts w:ascii="Garamond" w:hAnsi="Garamond" w:cstheme="minorHAnsi"/>
                <w:sz w:val="28"/>
                <w:szCs w:val="28"/>
              </w:rPr>
              <w:t>€</w:t>
            </w:r>
            <w:r w:rsidR="00DF7253">
              <w:rPr>
                <w:rFonts w:ascii="Garamond" w:hAnsi="Garamond" w:cstheme="minorHAnsi"/>
                <w:sz w:val="28"/>
                <w:szCs w:val="28"/>
              </w:rPr>
              <w:t>.</w:t>
            </w:r>
            <w:r w:rsidR="00DF7253">
              <w:rPr>
                <w:rFonts w:ascii="Garamond" w:hAnsi="Garamond" w:cstheme="minorHAnsi"/>
                <w:sz w:val="22"/>
                <w:szCs w:val="22"/>
              </w:rPr>
              <w:t xml:space="preserve">  </w:t>
            </w:r>
            <w:r w:rsidR="00DF7253" w:rsidRPr="005B4DCD">
              <w:rPr>
                <w:rFonts w:ascii="Garamond" w:hAnsi="Garamond"/>
                <w:sz w:val="28"/>
                <w:szCs w:val="28"/>
              </w:rPr>
              <w:t>566.500,00</w:t>
            </w:r>
            <w:r w:rsidR="00DF7253">
              <w:rPr>
                <w:rFonts w:ascii="Garamond" w:hAnsi="Garamond"/>
                <w:sz w:val="22"/>
                <w:szCs w:val="22"/>
              </w:rPr>
              <w:t xml:space="preserve"> </w:t>
            </w:r>
            <w:r w:rsidR="00DF7253" w:rsidRPr="00AC78D7">
              <w:rPr>
                <w:rFonts w:ascii="Garamond" w:hAnsi="Garamond" w:cstheme="minorHAnsi"/>
                <w:sz w:val="22"/>
                <w:szCs w:val="22"/>
              </w:rPr>
              <w:t>di cui:</w:t>
            </w:r>
          </w:p>
        </w:tc>
      </w:tr>
      <w:tr w:rsidR="00BD7A8E" w:rsidRPr="00AC78D7" w:rsidTr="00DF7253">
        <w:trPr>
          <w:trHeight w:val="454"/>
        </w:trPr>
        <w:tc>
          <w:tcPr>
            <w:tcW w:w="327" w:type="pct"/>
            <w:tcBorders>
              <w:top w:val="dotted" w:sz="4" w:space="0" w:color="auto"/>
              <w:left w:val="single" w:sz="4" w:space="0" w:color="auto"/>
              <w:bottom w:val="dotted" w:sz="4" w:space="0" w:color="auto"/>
              <w:right w:val="dotted" w:sz="4" w:space="0" w:color="auto"/>
            </w:tcBorders>
            <w:vAlign w:val="center"/>
          </w:tcPr>
          <w:p w:rsidR="007540DA" w:rsidRPr="00AC78D7" w:rsidRDefault="00D07F41" w:rsidP="007540DA">
            <w:pPr>
              <w:pStyle w:val="Titolo1"/>
              <w:keepNext w:val="0"/>
              <w:widowControl w:val="0"/>
              <w:ind w:left="317" w:hanging="317"/>
              <w:rPr>
                <w:rFonts w:ascii="Garamond" w:hAnsi="Garamond" w:cstheme="minorHAnsi"/>
                <w:sz w:val="22"/>
                <w:szCs w:val="22"/>
              </w:rPr>
            </w:pPr>
            <w:r w:rsidRPr="00AC78D7">
              <w:rPr>
                <w:rFonts w:ascii="Garamond" w:hAnsi="Garamond" w:cstheme="minorHAnsi"/>
                <w:sz w:val="22"/>
                <w:szCs w:val="22"/>
              </w:rPr>
              <w:t>1)</w:t>
            </w:r>
          </w:p>
        </w:tc>
        <w:tc>
          <w:tcPr>
            <w:tcW w:w="4673" w:type="pct"/>
            <w:gridSpan w:val="2"/>
            <w:tcBorders>
              <w:top w:val="dotted" w:sz="4" w:space="0" w:color="auto"/>
              <w:left w:val="dotted" w:sz="4" w:space="0" w:color="auto"/>
              <w:bottom w:val="dotted" w:sz="4" w:space="0" w:color="auto"/>
              <w:right w:val="single" w:sz="4" w:space="0" w:color="auto"/>
            </w:tcBorders>
            <w:vAlign w:val="center"/>
          </w:tcPr>
          <w:p w:rsidR="007540DA" w:rsidRPr="00DF7253" w:rsidRDefault="007540DA" w:rsidP="001D58DC">
            <w:pPr>
              <w:pStyle w:val="Titolo1"/>
              <w:keepNext w:val="0"/>
              <w:widowControl w:val="0"/>
              <w:rPr>
                <w:rFonts w:ascii="Garamond" w:hAnsi="Garamond" w:cstheme="minorHAnsi"/>
                <w:b w:val="0"/>
                <w:sz w:val="22"/>
                <w:szCs w:val="22"/>
              </w:rPr>
            </w:pPr>
            <w:r w:rsidRPr="00DF7253">
              <w:rPr>
                <w:rFonts w:ascii="Garamond" w:hAnsi="Garamond" w:cstheme="minorHAnsi"/>
                <w:b w:val="0"/>
                <w:sz w:val="22"/>
                <w:szCs w:val="22"/>
              </w:rPr>
              <w:t>IMPORTI SOGGETTI A RIBASSO</w:t>
            </w:r>
            <w:r w:rsidR="00D07F41" w:rsidRPr="00DF7253">
              <w:rPr>
                <w:rFonts w:ascii="Garamond" w:hAnsi="Garamond" w:cstheme="minorHAnsi"/>
                <w:b w:val="0"/>
                <w:sz w:val="22"/>
                <w:szCs w:val="22"/>
              </w:rPr>
              <w:t>:</w:t>
            </w:r>
            <w:r w:rsidR="00F678D1" w:rsidRPr="00DF7253">
              <w:rPr>
                <w:rFonts w:ascii="Garamond" w:hAnsi="Garamond" w:cstheme="minorHAnsi"/>
                <w:b w:val="0"/>
                <w:sz w:val="22"/>
                <w:szCs w:val="22"/>
              </w:rPr>
              <w:t xml:space="preserve"> € </w:t>
            </w:r>
            <w:r w:rsidR="001D58DC" w:rsidRPr="00DF7253">
              <w:rPr>
                <w:rFonts w:ascii="Garamond" w:hAnsi="Garamond"/>
                <w:b w:val="0"/>
                <w:sz w:val="22"/>
                <w:szCs w:val="22"/>
              </w:rPr>
              <w:t>550.000,00</w:t>
            </w:r>
          </w:p>
        </w:tc>
      </w:tr>
      <w:tr w:rsidR="00BD7A8E" w:rsidRPr="00AC78D7" w:rsidTr="00DF7253">
        <w:trPr>
          <w:trHeight w:val="454"/>
        </w:trPr>
        <w:tc>
          <w:tcPr>
            <w:tcW w:w="327" w:type="pct"/>
            <w:tcBorders>
              <w:top w:val="dotted" w:sz="4" w:space="0" w:color="auto"/>
              <w:left w:val="single" w:sz="4" w:space="0" w:color="auto"/>
              <w:bottom w:val="dotted" w:sz="4" w:space="0" w:color="auto"/>
              <w:right w:val="dotted" w:sz="4" w:space="0" w:color="auto"/>
            </w:tcBorders>
            <w:vAlign w:val="center"/>
          </w:tcPr>
          <w:p w:rsidR="007540DA" w:rsidRPr="00AC78D7" w:rsidRDefault="0065155E" w:rsidP="009A167A">
            <w:pPr>
              <w:pStyle w:val="Titolo1"/>
              <w:keepNext w:val="0"/>
              <w:widowControl w:val="0"/>
              <w:ind w:left="317" w:hanging="317"/>
              <w:rPr>
                <w:rFonts w:ascii="Garamond" w:hAnsi="Garamond" w:cstheme="minorHAnsi"/>
                <w:sz w:val="22"/>
                <w:szCs w:val="22"/>
              </w:rPr>
            </w:pPr>
            <w:r w:rsidRPr="00AC78D7">
              <w:rPr>
                <w:rFonts w:ascii="Garamond" w:hAnsi="Garamond" w:cstheme="minorHAnsi"/>
                <w:sz w:val="22"/>
                <w:szCs w:val="22"/>
              </w:rPr>
              <w:t>2</w:t>
            </w:r>
            <w:r w:rsidR="007540DA" w:rsidRPr="00AC78D7">
              <w:rPr>
                <w:rFonts w:ascii="Garamond" w:hAnsi="Garamond" w:cstheme="minorHAnsi"/>
                <w:sz w:val="22"/>
                <w:szCs w:val="22"/>
              </w:rPr>
              <w:t>)</w:t>
            </w:r>
          </w:p>
        </w:tc>
        <w:tc>
          <w:tcPr>
            <w:tcW w:w="4673" w:type="pct"/>
            <w:gridSpan w:val="2"/>
            <w:tcBorders>
              <w:top w:val="dotted" w:sz="4" w:space="0" w:color="auto"/>
              <w:left w:val="dotted" w:sz="4" w:space="0" w:color="auto"/>
              <w:bottom w:val="dotted" w:sz="4" w:space="0" w:color="auto"/>
              <w:right w:val="single" w:sz="4" w:space="0" w:color="auto"/>
            </w:tcBorders>
            <w:vAlign w:val="center"/>
          </w:tcPr>
          <w:p w:rsidR="007540DA" w:rsidRPr="00DF7253" w:rsidRDefault="007540DA" w:rsidP="001D58DC">
            <w:pPr>
              <w:pStyle w:val="Titolo1"/>
              <w:keepNext w:val="0"/>
              <w:widowControl w:val="0"/>
              <w:rPr>
                <w:rFonts w:ascii="Garamond" w:hAnsi="Garamond" w:cstheme="minorHAnsi"/>
                <w:b w:val="0"/>
                <w:sz w:val="22"/>
                <w:szCs w:val="22"/>
              </w:rPr>
            </w:pPr>
            <w:r w:rsidRPr="00DF7253">
              <w:rPr>
                <w:rFonts w:ascii="Garamond" w:hAnsi="Garamond" w:cstheme="minorHAnsi"/>
                <w:b w:val="0"/>
                <w:sz w:val="22"/>
                <w:szCs w:val="22"/>
              </w:rPr>
              <w:t xml:space="preserve">IMPORTI NON </w:t>
            </w:r>
            <w:r w:rsidRPr="00DF7253">
              <w:rPr>
                <w:rFonts w:ascii="Garamond" w:hAnsi="Garamond" w:cstheme="minorHAnsi"/>
                <w:b w:val="0"/>
                <w:sz w:val="24"/>
                <w:szCs w:val="22"/>
              </w:rPr>
              <w:t>SOGGETTI</w:t>
            </w:r>
            <w:r w:rsidRPr="00DF7253">
              <w:rPr>
                <w:rFonts w:ascii="Garamond" w:hAnsi="Garamond" w:cstheme="minorHAnsi"/>
                <w:b w:val="0"/>
                <w:sz w:val="22"/>
                <w:szCs w:val="22"/>
              </w:rPr>
              <w:t xml:space="preserve"> A RIBASSO</w:t>
            </w:r>
            <w:r w:rsidR="00D07F41" w:rsidRPr="00DF7253">
              <w:rPr>
                <w:rFonts w:ascii="Garamond" w:hAnsi="Garamond" w:cstheme="minorHAnsi"/>
                <w:b w:val="0"/>
                <w:sz w:val="22"/>
                <w:szCs w:val="22"/>
              </w:rPr>
              <w:t>:</w:t>
            </w:r>
            <w:r w:rsidR="00F678D1" w:rsidRPr="00DF7253">
              <w:rPr>
                <w:rFonts w:ascii="Garamond" w:hAnsi="Garamond" w:cstheme="minorHAnsi"/>
                <w:b w:val="0"/>
                <w:sz w:val="22"/>
                <w:szCs w:val="22"/>
              </w:rPr>
              <w:t xml:space="preserve"> € </w:t>
            </w:r>
            <w:r w:rsidR="001D58DC" w:rsidRPr="00DF7253">
              <w:rPr>
                <w:rFonts w:ascii="Garamond" w:hAnsi="Garamond"/>
                <w:b w:val="0"/>
                <w:sz w:val="22"/>
                <w:szCs w:val="22"/>
              </w:rPr>
              <w:t>16.500,00</w:t>
            </w:r>
          </w:p>
        </w:tc>
      </w:tr>
      <w:tr w:rsidR="00BD7A8E" w:rsidRPr="00AE0CDA" w:rsidTr="00DF7253">
        <w:trPr>
          <w:trHeight w:val="559"/>
        </w:trPr>
        <w:tc>
          <w:tcPr>
            <w:tcW w:w="5000" w:type="pct"/>
            <w:gridSpan w:val="3"/>
            <w:tcBorders>
              <w:top w:val="single" w:sz="4" w:space="0" w:color="auto"/>
              <w:left w:val="single" w:sz="4" w:space="0" w:color="auto"/>
              <w:bottom w:val="single" w:sz="4" w:space="0" w:color="auto"/>
              <w:right w:val="single" w:sz="4" w:space="0" w:color="auto"/>
            </w:tcBorders>
          </w:tcPr>
          <w:tbl>
            <w:tblPr>
              <w:tblStyle w:val="Grigliatabella"/>
              <w:tblW w:w="9510" w:type="dxa"/>
              <w:tblLayout w:type="fixed"/>
              <w:tblLook w:val="04A0" w:firstRow="1" w:lastRow="0" w:firstColumn="1" w:lastColumn="0" w:noHBand="0" w:noVBand="1"/>
            </w:tblPr>
            <w:tblGrid>
              <w:gridCol w:w="1271"/>
              <w:gridCol w:w="996"/>
              <w:gridCol w:w="1404"/>
              <w:gridCol w:w="10"/>
              <w:gridCol w:w="1601"/>
              <w:gridCol w:w="10"/>
              <w:gridCol w:w="689"/>
              <w:gridCol w:w="818"/>
              <w:gridCol w:w="1240"/>
              <w:gridCol w:w="1461"/>
              <w:gridCol w:w="10"/>
            </w:tblGrid>
            <w:tr w:rsidR="00BD7A8E" w:rsidRPr="00AE0CDA" w:rsidTr="002F5043">
              <w:trPr>
                <w:gridAfter w:val="1"/>
                <w:wAfter w:w="10" w:type="dxa"/>
              </w:trPr>
              <w:tc>
                <w:tcPr>
                  <w:tcW w:w="1271" w:type="dxa"/>
                  <w:vAlign w:val="center"/>
                </w:tcPr>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Lavorazioni</w:t>
                  </w:r>
                </w:p>
              </w:tc>
              <w:tc>
                <w:tcPr>
                  <w:tcW w:w="996" w:type="dxa"/>
                  <w:vAlign w:val="center"/>
                </w:tcPr>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Categoria</w:t>
                  </w:r>
                </w:p>
              </w:tc>
              <w:tc>
                <w:tcPr>
                  <w:tcW w:w="1404" w:type="dxa"/>
                  <w:vAlign w:val="center"/>
                </w:tcPr>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Qualificazione obbligatoria</w:t>
                  </w:r>
                </w:p>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(si/no)</w:t>
                  </w:r>
                </w:p>
              </w:tc>
              <w:tc>
                <w:tcPr>
                  <w:tcW w:w="1611" w:type="dxa"/>
                  <w:gridSpan w:val="2"/>
                  <w:vAlign w:val="center"/>
                </w:tcPr>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Importo</w:t>
                  </w:r>
                </w:p>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€uro</w:t>
                  </w:r>
                </w:p>
                <w:p w:rsidR="00305AE1" w:rsidRPr="00AE0CDA" w:rsidRDefault="00305AE1" w:rsidP="007540DA">
                  <w:pPr>
                    <w:pStyle w:val="Nessunaspaziatura"/>
                    <w:jc w:val="center"/>
                    <w:rPr>
                      <w:rFonts w:ascii="Garamond" w:hAnsi="Garamond" w:cstheme="minorHAnsi"/>
                      <w:sz w:val="20"/>
                      <w:szCs w:val="20"/>
                    </w:rPr>
                  </w:pPr>
                </w:p>
              </w:tc>
              <w:tc>
                <w:tcPr>
                  <w:tcW w:w="699" w:type="dxa"/>
                  <w:gridSpan w:val="2"/>
                  <w:vAlign w:val="center"/>
                </w:tcPr>
                <w:p w:rsidR="007540DA" w:rsidRPr="00AE0CDA" w:rsidRDefault="007540DA" w:rsidP="007540DA">
                  <w:pPr>
                    <w:pStyle w:val="Nessunaspaziatura"/>
                    <w:spacing w:line="360" w:lineRule="auto"/>
                    <w:jc w:val="center"/>
                    <w:rPr>
                      <w:rFonts w:ascii="Garamond" w:hAnsi="Garamond" w:cstheme="minorHAnsi"/>
                      <w:sz w:val="20"/>
                      <w:szCs w:val="20"/>
                    </w:rPr>
                  </w:pPr>
                  <w:r w:rsidRPr="00AE0CDA">
                    <w:rPr>
                      <w:rFonts w:ascii="Garamond" w:hAnsi="Garamond" w:cstheme="minorHAnsi"/>
                      <w:sz w:val="20"/>
                      <w:szCs w:val="20"/>
                    </w:rPr>
                    <w:t>classe</w:t>
                  </w:r>
                </w:p>
              </w:tc>
              <w:tc>
                <w:tcPr>
                  <w:tcW w:w="818" w:type="dxa"/>
                  <w:vAlign w:val="center"/>
                </w:tcPr>
                <w:p w:rsidR="007540DA" w:rsidRPr="00AE0CDA" w:rsidRDefault="007540DA" w:rsidP="007540DA">
                  <w:pPr>
                    <w:pStyle w:val="Nessunaspaziatura"/>
                    <w:spacing w:line="360" w:lineRule="auto"/>
                    <w:jc w:val="center"/>
                    <w:rPr>
                      <w:rFonts w:ascii="Garamond" w:hAnsi="Garamond" w:cstheme="minorHAnsi"/>
                      <w:sz w:val="20"/>
                      <w:szCs w:val="20"/>
                    </w:rPr>
                  </w:pPr>
                  <w:r w:rsidRPr="00AE0CDA">
                    <w:rPr>
                      <w:rFonts w:ascii="Garamond" w:hAnsi="Garamond" w:cstheme="minorHAnsi"/>
                      <w:sz w:val="20"/>
                      <w:szCs w:val="20"/>
                    </w:rPr>
                    <w:t>%</w:t>
                  </w:r>
                </w:p>
              </w:tc>
              <w:tc>
                <w:tcPr>
                  <w:tcW w:w="2701" w:type="dxa"/>
                  <w:gridSpan w:val="2"/>
                  <w:vAlign w:val="center"/>
                </w:tcPr>
                <w:p w:rsidR="007540DA" w:rsidRPr="00AE0CDA" w:rsidRDefault="007540DA" w:rsidP="007540DA">
                  <w:pPr>
                    <w:pStyle w:val="Nessunaspaziatura"/>
                    <w:jc w:val="center"/>
                    <w:rPr>
                      <w:rFonts w:ascii="Garamond" w:hAnsi="Garamond" w:cstheme="minorHAnsi"/>
                      <w:sz w:val="20"/>
                      <w:szCs w:val="20"/>
                    </w:rPr>
                  </w:pPr>
                  <w:r w:rsidRPr="00AE0CDA">
                    <w:rPr>
                      <w:rFonts w:ascii="Garamond" w:hAnsi="Garamond" w:cstheme="minorHAnsi"/>
                      <w:sz w:val="20"/>
                      <w:szCs w:val="20"/>
                    </w:rPr>
                    <w:t>Indicazioni speciali ai fini della gara</w:t>
                  </w:r>
                </w:p>
              </w:tc>
            </w:tr>
            <w:tr w:rsidR="00BD7A8E" w:rsidRPr="001D3D27" w:rsidTr="002F5043">
              <w:trPr>
                <w:gridAfter w:val="1"/>
                <w:wAfter w:w="10" w:type="dxa"/>
              </w:trPr>
              <w:tc>
                <w:tcPr>
                  <w:tcW w:w="1271" w:type="dxa"/>
                  <w:vAlign w:val="center"/>
                </w:tcPr>
                <w:p w:rsidR="007540DA" w:rsidRPr="00DF7253" w:rsidRDefault="00DF7253" w:rsidP="00BB62F0">
                  <w:pPr>
                    <w:pStyle w:val="Nessunaspaziatura"/>
                    <w:ind w:right="-98"/>
                    <w:jc w:val="left"/>
                    <w:rPr>
                      <w:rFonts w:ascii="Garamond" w:hAnsi="Garamond" w:cstheme="minorHAnsi"/>
                      <w:sz w:val="16"/>
                      <w:szCs w:val="16"/>
                    </w:rPr>
                  </w:pPr>
                  <w:r w:rsidRPr="00DF7253">
                    <w:rPr>
                      <w:rFonts w:ascii="Garamond" w:hAnsi="Garamond" w:cstheme="minorHAnsi"/>
                      <w:sz w:val="16"/>
                      <w:szCs w:val="16"/>
                    </w:rPr>
                    <w:t xml:space="preserve">Strade, autostrade, ponti, viadotti, ferrovie, linee </w:t>
                  </w:r>
                  <w:proofErr w:type="spellStart"/>
                  <w:r w:rsidRPr="00DF7253">
                    <w:rPr>
                      <w:rFonts w:ascii="Garamond" w:hAnsi="Garamond" w:cstheme="minorHAnsi"/>
                      <w:sz w:val="16"/>
                      <w:szCs w:val="16"/>
                    </w:rPr>
                    <w:t>tranviar</w:t>
                  </w:r>
                  <w:proofErr w:type="spellEnd"/>
                  <w:r w:rsidRPr="00DF7253">
                    <w:rPr>
                      <w:rFonts w:ascii="Garamond" w:hAnsi="Garamond" w:cstheme="minorHAnsi"/>
                      <w:sz w:val="16"/>
                      <w:szCs w:val="16"/>
                    </w:rPr>
                    <w:t>. ...</w:t>
                  </w:r>
                </w:p>
              </w:tc>
              <w:tc>
                <w:tcPr>
                  <w:tcW w:w="996" w:type="dxa"/>
                  <w:vAlign w:val="center"/>
                </w:tcPr>
                <w:p w:rsidR="007540DA" w:rsidRPr="001D3D27" w:rsidRDefault="00F844EB" w:rsidP="002F5043">
                  <w:pPr>
                    <w:pStyle w:val="Nessunaspaziatura"/>
                    <w:jc w:val="center"/>
                    <w:rPr>
                      <w:rFonts w:ascii="Garamond" w:hAnsi="Garamond" w:cstheme="minorHAnsi"/>
                      <w:sz w:val="20"/>
                      <w:szCs w:val="20"/>
                    </w:rPr>
                  </w:pPr>
                  <w:r w:rsidRPr="001D3D27">
                    <w:rPr>
                      <w:rFonts w:ascii="Garamond" w:hAnsi="Garamond" w:cstheme="minorHAnsi"/>
                      <w:sz w:val="20"/>
                      <w:szCs w:val="20"/>
                    </w:rPr>
                    <w:t>OG3</w:t>
                  </w:r>
                </w:p>
              </w:tc>
              <w:tc>
                <w:tcPr>
                  <w:tcW w:w="1404" w:type="dxa"/>
                  <w:vAlign w:val="center"/>
                </w:tcPr>
                <w:p w:rsidR="007540DA" w:rsidRPr="001D3D27" w:rsidRDefault="00F844EB" w:rsidP="007540DA">
                  <w:pPr>
                    <w:pStyle w:val="Nessunaspaziatura"/>
                    <w:jc w:val="center"/>
                    <w:rPr>
                      <w:rFonts w:ascii="Garamond" w:hAnsi="Garamond" w:cstheme="minorHAnsi"/>
                      <w:sz w:val="20"/>
                      <w:szCs w:val="20"/>
                    </w:rPr>
                  </w:pPr>
                  <w:r w:rsidRPr="001D3D27">
                    <w:rPr>
                      <w:rFonts w:ascii="Garamond" w:hAnsi="Garamond" w:cstheme="minorHAnsi"/>
                      <w:sz w:val="20"/>
                      <w:szCs w:val="20"/>
                    </w:rPr>
                    <w:t>SI</w:t>
                  </w:r>
                </w:p>
              </w:tc>
              <w:tc>
                <w:tcPr>
                  <w:tcW w:w="1611" w:type="dxa"/>
                  <w:gridSpan w:val="2"/>
                  <w:vAlign w:val="center"/>
                </w:tcPr>
                <w:p w:rsidR="007540DA" w:rsidRPr="00DF7253" w:rsidRDefault="003F7EFE" w:rsidP="00DA0CC0">
                  <w:pPr>
                    <w:pStyle w:val="Nessunaspaziatura"/>
                    <w:jc w:val="right"/>
                    <w:rPr>
                      <w:rFonts w:ascii="Garamond" w:hAnsi="Garamond" w:cstheme="minorHAnsi"/>
                      <w:color w:val="FF0000"/>
                      <w:sz w:val="20"/>
                      <w:szCs w:val="20"/>
                      <w:highlight w:val="cyan"/>
                    </w:rPr>
                  </w:pPr>
                  <w:r w:rsidRPr="00DF7253">
                    <w:rPr>
                      <w:rFonts w:ascii="Garamond" w:hAnsi="Garamond" w:cstheme="minorHAnsi"/>
                      <w:color w:val="FF0000"/>
                      <w:sz w:val="20"/>
                      <w:szCs w:val="20"/>
                      <w:highlight w:val="cyan"/>
                    </w:rPr>
                    <w:t>3</w:t>
                  </w:r>
                  <w:r w:rsidR="00DE6A30">
                    <w:rPr>
                      <w:rFonts w:ascii="Garamond" w:hAnsi="Garamond" w:cstheme="minorHAnsi"/>
                      <w:color w:val="FF0000"/>
                      <w:sz w:val="20"/>
                      <w:szCs w:val="20"/>
                      <w:highlight w:val="cyan"/>
                    </w:rPr>
                    <w:t>17</w:t>
                  </w:r>
                  <w:r w:rsidR="00DA0CC0">
                    <w:rPr>
                      <w:rFonts w:ascii="Garamond" w:hAnsi="Garamond" w:cstheme="minorHAnsi"/>
                      <w:color w:val="FF0000"/>
                      <w:sz w:val="20"/>
                      <w:szCs w:val="20"/>
                      <w:highlight w:val="cyan"/>
                    </w:rPr>
                    <w:t>579.9</w:t>
                  </w:r>
                </w:p>
              </w:tc>
              <w:tc>
                <w:tcPr>
                  <w:tcW w:w="699" w:type="dxa"/>
                  <w:gridSpan w:val="2"/>
                  <w:vAlign w:val="center"/>
                </w:tcPr>
                <w:p w:rsidR="007540DA" w:rsidRPr="001D3D27" w:rsidRDefault="008938D0" w:rsidP="007540DA">
                  <w:pPr>
                    <w:pStyle w:val="Nessunaspaziatura"/>
                    <w:jc w:val="center"/>
                    <w:rPr>
                      <w:rFonts w:ascii="Garamond" w:hAnsi="Garamond" w:cstheme="minorHAnsi"/>
                      <w:sz w:val="20"/>
                      <w:szCs w:val="20"/>
                    </w:rPr>
                  </w:pPr>
                  <w:r w:rsidRPr="001D3D27">
                    <w:rPr>
                      <w:rFonts w:ascii="Garamond" w:hAnsi="Garamond" w:cstheme="minorHAnsi"/>
                      <w:sz w:val="20"/>
                      <w:szCs w:val="20"/>
                    </w:rPr>
                    <w:t>II</w:t>
                  </w:r>
                </w:p>
              </w:tc>
              <w:tc>
                <w:tcPr>
                  <w:tcW w:w="818" w:type="dxa"/>
                  <w:vAlign w:val="center"/>
                </w:tcPr>
                <w:p w:rsidR="007540DA" w:rsidRPr="001D3D27" w:rsidRDefault="003F7EFE" w:rsidP="003F7EFE">
                  <w:pPr>
                    <w:pStyle w:val="Nessunaspaziatura"/>
                    <w:jc w:val="center"/>
                    <w:rPr>
                      <w:rFonts w:ascii="Garamond" w:hAnsi="Garamond" w:cstheme="minorHAnsi"/>
                      <w:sz w:val="20"/>
                      <w:szCs w:val="20"/>
                    </w:rPr>
                  </w:pPr>
                  <w:r w:rsidRPr="001D3D27">
                    <w:rPr>
                      <w:rFonts w:ascii="Garamond" w:hAnsi="Garamond" w:cstheme="minorHAnsi"/>
                      <w:sz w:val="20"/>
                      <w:szCs w:val="20"/>
                    </w:rPr>
                    <w:t>56.06</w:t>
                  </w:r>
                </w:p>
              </w:tc>
              <w:tc>
                <w:tcPr>
                  <w:tcW w:w="1240" w:type="dxa"/>
                  <w:vAlign w:val="center"/>
                </w:tcPr>
                <w:p w:rsidR="007540DA" w:rsidRPr="001D3D27" w:rsidRDefault="007540DA" w:rsidP="00313435">
                  <w:pPr>
                    <w:pStyle w:val="Nessunaspaziatura"/>
                    <w:jc w:val="center"/>
                    <w:rPr>
                      <w:rFonts w:ascii="Garamond" w:hAnsi="Garamond" w:cstheme="minorHAnsi"/>
                      <w:b/>
                      <w:sz w:val="20"/>
                      <w:szCs w:val="20"/>
                    </w:rPr>
                  </w:pPr>
                  <w:r w:rsidRPr="001D3D27">
                    <w:rPr>
                      <w:rFonts w:ascii="Garamond" w:hAnsi="Garamond" w:cstheme="minorHAnsi"/>
                      <w:b/>
                      <w:sz w:val="20"/>
                      <w:szCs w:val="20"/>
                    </w:rPr>
                    <w:t xml:space="preserve">Prevalente </w:t>
                  </w:r>
                </w:p>
              </w:tc>
              <w:tc>
                <w:tcPr>
                  <w:tcW w:w="1461" w:type="dxa"/>
                  <w:vAlign w:val="center"/>
                </w:tcPr>
                <w:p w:rsidR="00CE598B" w:rsidRPr="001D3D27" w:rsidRDefault="007540DA" w:rsidP="00F844EB">
                  <w:pPr>
                    <w:pStyle w:val="Nessunaspaziatura"/>
                    <w:jc w:val="center"/>
                    <w:rPr>
                      <w:rFonts w:ascii="Garamond" w:hAnsi="Garamond" w:cstheme="minorHAnsi"/>
                      <w:b/>
                      <w:sz w:val="20"/>
                      <w:szCs w:val="20"/>
                    </w:rPr>
                  </w:pPr>
                  <w:r w:rsidRPr="001D3D27">
                    <w:rPr>
                      <w:rFonts w:ascii="Garamond" w:hAnsi="Garamond" w:cstheme="minorHAnsi"/>
                      <w:b/>
                      <w:sz w:val="20"/>
                      <w:szCs w:val="20"/>
                    </w:rPr>
                    <w:t>Subappalt</w:t>
                  </w:r>
                  <w:r w:rsidR="00DF7253">
                    <w:rPr>
                      <w:rFonts w:ascii="Garamond" w:hAnsi="Garamond" w:cstheme="minorHAnsi"/>
                      <w:b/>
                      <w:sz w:val="20"/>
                      <w:szCs w:val="20"/>
                    </w:rPr>
                    <w:t>o</w:t>
                  </w:r>
                </w:p>
              </w:tc>
            </w:tr>
            <w:tr w:rsidR="00BD7A8E" w:rsidRPr="001D3D27" w:rsidTr="002F5043">
              <w:trPr>
                <w:gridAfter w:val="1"/>
                <w:wAfter w:w="10" w:type="dxa"/>
              </w:trPr>
              <w:tc>
                <w:tcPr>
                  <w:tcW w:w="1271" w:type="dxa"/>
                  <w:vAlign w:val="center"/>
                </w:tcPr>
                <w:p w:rsidR="007540DA" w:rsidRPr="00DF7253" w:rsidRDefault="00DF7253" w:rsidP="002F5043">
                  <w:pPr>
                    <w:pStyle w:val="Nessunaspaziatura"/>
                    <w:jc w:val="left"/>
                    <w:rPr>
                      <w:rFonts w:ascii="Garamond" w:hAnsi="Garamond" w:cstheme="minorHAnsi"/>
                      <w:sz w:val="16"/>
                      <w:szCs w:val="16"/>
                    </w:rPr>
                  </w:pPr>
                  <w:r w:rsidRPr="00DF7253">
                    <w:rPr>
                      <w:rFonts w:ascii="Garamond" w:hAnsi="Garamond" w:cstheme="minorHAnsi"/>
                      <w:sz w:val="16"/>
                      <w:szCs w:val="16"/>
                    </w:rPr>
                    <w:t>Opere di ingegneria naturalistica</w:t>
                  </w:r>
                </w:p>
              </w:tc>
              <w:tc>
                <w:tcPr>
                  <w:tcW w:w="996" w:type="dxa"/>
                  <w:vAlign w:val="center"/>
                </w:tcPr>
                <w:p w:rsidR="007540DA" w:rsidRPr="001D3D27" w:rsidRDefault="008B0926" w:rsidP="007540DA">
                  <w:pPr>
                    <w:pStyle w:val="Nessunaspaziatura"/>
                    <w:jc w:val="center"/>
                    <w:rPr>
                      <w:rFonts w:ascii="Garamond" w:hAnsi="Garamond" w:cstheme="minorHAnsi"/>
                      <w:sz w:val="20"/>
                      <w:szCs w:val="20"/>
                    </w:rPr>
                  </w:pPr>
                  <w:r w:rsidRPr="001D3D27">
                    <w:rPr>
                      <w:rFonts w:ascii="Garamond" w:hAnsi="Garamond" w:cstheme="minorHAnsi"/>
                      <w:sz w:val="20"/>
                      <w:szCs w:val="20"/>
                    </w:rPr>
                    <w:t>OG13</w:t>
                  </w:r>
                </w:p>
              </w:tc>
              <w:tc>
                <w:tcPr>
                  <w:tcW w:w="1404" w:type="dxa"/>
                  <w:vAlign w:val="center"/>
                </w:tcPr>
                <w:p w:rsidR="007540DA" w:rsidRPr="001D3D27" w:rsidRDefault="008B0926" w:rsidP="007540DA">
                  <w:pPr>
                    <w:pStyle w:val="Nessunaspaziatura"/>
                    <w:jc w:val="center"/>
                    <w:rPr>
                      <w:rFonts w:ascii="Garamond" w:hAnsi="Garamond" w:cstheme="minorHAnsi"/>
                      <w:sz w:val="20"/>
                      <w:szCs w:val="20"/>
                    </w:rPr>
                  </w:pPr>
                  <w:r w:rsidRPr="001D3D27">
                    <w:rPr>
                      <w:rFonts w:ascii="Garamond" w:hAnsi="Garamond" w:cstheme="minorHAnsi"/>
                      <w:sz w:val="20"/>
                      <w:szCs w:val="20"/>
                    </w:rPr>
                    <w:t>SI</w:t>
                  </w:r>
                </w:p>
              </w:tc>
              <w:tc>
                <w:tcPr>
                  <w:tcW w:w="1611" w:type="dxa"/>
                  <w:gridSpan w:val="2"/>
                  <w:vAlign w:val="center"/>
                </w:tcPr>
                <w:p w:rsidR="007540DA" w:rsidRPr="00DF7253" w:rsidRDefault="00DE6A30" w:rsidP="001D3D27">
                  <w:pPr>
                    <w:pStyle w:val="Nessunaspaziatura"/>
                    <w:jc w:val="right"/>
                    <w:rPr>
                      <w:rFonts w:ascii="Garamond" w:hAnsi="Garamond" w:cstheme="minorHAnsi"/>
                      <w:color w:val="FF0000"/>
                      <w:sz w:val="20"/>
                      <w:szCs w:val="20"/>
                      <w:highlight w:val="cyan"/>
                    </w:rPr>
                  </w:pPr>
                  <w:r>
                    <w:rPr>
                      <w:rFonts w:ascii="Garamond" w:hAnsi="Garamond" w:cstheme="minorHAnsi"/>
                      <w:color w:val="FF0000"/>
                      <w:sz w:val="20"/>
                      <w:szCs w:val="20"/>
                      <w:highlight w:val="cyan"/>
                    </w:rPr>
                    <w:t>248.920,1</w:t>
                  </w:r>
                </w:p>
              </w:tc>
              <w:tc>
                <w:tcPr>
                  <w:tcW w:w="699" w:type="dxa"/>
                  <w:gridSpan w:val="2"/>
                  <w:vAlign w:val="center"/>
                </w:tcPr>
                <w:p w:rsidR="007540DA" w:rsidRPr="001D3D27" w:rsidRDefault="008938D0" w:rsidP="007540DA">
                  <w:pPr>
                    <w:pStyle w:val="Nessunaspaziatura"/>
                    <w:jc w:val="center"/>
                    <w:rPr>
                      <w:rFonts w:ascii="Garamond" w:hAnsi="Garamond" w:cstheme="minorHAnsi"/>
                      <w:sz w:val="20"/>
                      <w:szCs w:val="20"/>
                    </w:rPr>
                  </w:pPr>
                  <w:r w:rsidRPr="001D3D27">
                    <w:rPr>
                      <w:rFonts w:ascii="Garamond" w:hAnsi="Garamond" w:cstheme="minorHAnsi"/>
                      <w:sz w:val="20"/>
                      <w:szCs w:val="20"/>
                    </w:rPr>
                    <w:t>I</w:t>
                  </w:r>
                </w:p>
              </w:tc>
              <w:tc>
                <w:tcPr>
                  <w:tcW w:w="818" w:type="dxa"/>
                  <w:vAlign w:val="center"/>
                </w:tcPr>
                <w:p w:rsidR="007540DA" w:rsidRPr="001D3D27" w:rsidRDefault="008938D0" w:rsidP="002F5043">
                  <w:pPr>
                    <w:pStyle w:val="Nessunaspaziatura"/>
                    <w:jc w:val="center"/>
                    <w:rPr>
                      <w:rFonts w:ascii="Garamond" w:hAnsi="Garamond" w:cstheme="minorHAnsi"/>
                      <w:sz w:val="20"/>
                      <w:szCs w:val="20"/>
                    </w:rPr>
                  </w:pPr>
                  <w:r w:rsidRPr="001D3D27">
                    <w:rPr>
                      <w:rFonts w:ascii="Garamond" w:hAnsi="Garamond" w:cstheme="minorHAnsi"/>
                      <w:sz w:val="20"/>
                      <w:szCs w:val="20"/>
                    </w:rPr>
                    <w:t>43,94</w:t>
                  </w:r>
                </w:p>
              </w:tc>
              <w:tc>
                <w:tcPr>
                  <w:tcW w:w="1240" w:type="dxa"/>
                  <w:vAlign w:val="center"/>
                </w:tcPr>
                <w:p w:rsidR="007540DA" w:rsidRPr="001D3D27" w:rsidRDefault="005D16E4" w:rsidP="00F844EB">
                  <w:pPr>
                    <w:pStyle w:val="Nessunaspaziatura"/>
                    <w:jc w:val="right"/>
                    <w:rPr>
                      <w:rFonts w:ascii="Garamond" w:hAnsi="Garamond" w:cstheme="minorHAnsi"/>
                      <w:b/>
                      <w:sz w:val="20"/>
                      <w:szCs w:val="20"/>
                    </w:rPr>
                  </w:pPr>
                  <w:r w:rsidRPr="001D3D27">
                    <w:rPr>
                      <w:rFonts w:ascii="Garamond" w:hAnsi="Garamond" w:cstheme="minorHAnsi"/>
                      <w:b/>
                      <w:sz w:val="20"/>
                      <w:szCs w:val="20"/>
                    </w:rPr>
                    <w:t>S</w:t>
                  </w:r>
                  <w:r w:rsidR="00F2419F" w:rsidRPr="001D3D27">
                    <w:rPr>
                      <w:rFonts w:ascii="Garamond" w:hAnsi="Garamond" w:cstheme="minorHAnsi"/>
                      <w:b/>
                      <w:sz w:val="20"/>
                      <w:szCs w:val="20"/>
                    </w:rPr>
                    <w:t>corporabil</w:t>
                  </w:r>
                  <w:r w:rsidR="00DF7253">
                    <w:rPr>
                      <w:rFonts w:ascii="Garamond" w:hAnsi="Garamond" w:cstheme="minorHAnsi"/>
                      <w:b/>
                      <w:sz w:val="20"/>
                      <w:szCs w:val="20"/>
                    </w:rPr>
                    <w:t>e</w:t>
                  </w:r>
                </w:p>
              </w:tc>
              <w:tc>
                <w:tcPr>
                  <w:tcW w:w="1461" w:type="dxa"/>
                  <w:vAlign w:val="center"/>
                </w:tcPr>
                <w:p w:rsidR="007540DA" w:rsidRPr="001D3D27" w:rsidRDefault="00F844EB" w:rsidP="002F5043">
                  <w:pPr>
                    <w:pStyle w:val="Nessunaspaziatura"/>
                    <w:jc w:val="center"/>
                    <w:rPr>
                      <w:rFonts w:ascii="Garamond" w:hAnsi="Garamond" w:cstheme="minorHAnsi"/>
                      <w:sz w:val="20"/>
                      <w:szCs w:val="20"/>
                    </w:rPr>
                  </w:pPr>
                  <w:r w:rsidRPr="001D3D27">
                    <w:rPr>
                      <w:rFonts w:ascii="Garamond" w:hAnsi="Garamond" w:cstheme="minorHAnsi"/>
                      <w:sz w:val="20"/>
                      <w:szCs w:val="20"/>
                    </w:rPr>
                    <w:t xml:space="preserve">Nei limiti fissati dall’art. 105 del D. </w:t>
                  </w:r>
                  <w:proofErr w:type="spellStart"/>
                  <w:r w:rsidRPr="001D3D27">
                    <w:rPr>
                      <w:rFonts w:ascii="Garamond" w:hAnsi="Garamond" w:cstheme="minorHAnsi"/>
                      <w:sz w:val="20"/>
                      <w:szCs w:val="20"/>
                    </w:rPr>
                    <w:t>Lgs</w:t>
                  </w:r>
                  <w:proofErr w:type="spellEnd"/>
                  <w:r w:rsidRPr="001D3D27">
                    <w:rPr>
                      <w:rFonts w:ascii="Garamond" w:hAnsi="Garamond" w:cstheme="minorHAnsi"/>
                      <w:sz w:val="20"/>
                      <w:szCs w:val="20"/>
                    </w:rPr>
                    <w:t>. 50/2016</w:t>
                  </w:r>
                </w:p>
              </w:tc>
            </w:tr>
            <w:tr w:rsidR="00BD7A8E" w:rsidRPr="001D3D27" w:rsidTr="002F5043">
              <w:trPr>
                <w:gridAfter w:val="1"/>
                <w:wAfter w:w="10" w:type="dxa"/>
              </w:trPr>
              <w:tc>
                <w:tcPr>
                  <w:tcW w:w="1271" w:type="dxa"/>
                  <w:vAlign w:val="center"/>
                </w:tcPr>
                <w:p w:rsidR="007540DA" w:rsidRPr="001D3D27" w:rsidRDefault="007540DA" w:rsidP="00F2419F">
                  <w:pPr>
                    <w:pStyle w:val="Nessunaspaziatura"/>
                    <w:ind w:right="-98"/>
                    <w:jc w:val="left"/>
                    <w:rPr>
                      <w:rFonts w:ascii="Garamond" w:hAnsi="Garamond" w:cstheme="minorHAnsi"/>
                      <w:strike/>
                      <w:sz w:val="16"/>
                      <w:szCs w:val="16"/>
                    </w:rPr>
                  </w:pPr>
                </w:p>
              </w:tc>
              <w:tc>
                <w:tcPr>
                  <w:tcW w:w="996" w:type="dxa"/>
                  <w:vAlign w:val="center"/>
                </w:tcPr>
                <w:p w:rsidR="007540DA" w:rsidRPr="001D3D27" w:rsidRDefault="007540DA" w:rsidP="007540DA">
                  <w:pPr>
                    <w:pStyle w:val="Nessunaspaziatura"/>
                    <w:jc w:val="center"/>
                    <w:rPr>
                      <w:rFonts w:ascii="Garamond" w:hAnsi="Garamond" w:cstheme="minorHAnsi"/>
                      <w:sz w:val="20"/>
                      <w:szCs w:val="20"/>
                    </w:rPr>
                  </w:pPr>
                </w:p>
              </w:tc>
              <w:tc>
                <w:tcPr>
                  <w:tcW w:w="1404" w:type="dxa"/>
                  <w:vAlign w:val="center"/>
                </w:tcPr>
                <w:p w:rsidR="007540DA" w:rsidRPr="001D3D27" w:rsidRDefault="007540DA" w:rsidP="007540DA">
                  <w:pPr>
                    <w:pStyle w:val="Nessunaspaziatura"/>
                    <w:jc w:val="center"/>
                    <w:rPr>
                      <w:rFonts w:ascii="Garamond" w:hAnsi="Garamond" w:cstheme="minorHAnsi"/>
                      <w:sz w:val="20"/>
                      <w:szCs w:val="20"/>
                    </w:rPr>
                  </w:pPr>
                </w:p>
              </w:tc>
              <w:tc>
                <w:tcPr>
                  <w:tcW w:w="1611" w:type="dxa"/>
                  <w:gridSpan w:val="2"/>
                  <w:vAlign w:val="center"/>
                </w:tcPr>
                <w:p w:rsidR="007540DA" w:rsidRPr="00DF7253" w:rsidRDefault="007540DA" w:rsidP="00BB502F">
                  <w:pPr>
                    <w:pStyle w:val="Nessunaspaziatura"/>
                    <w:jc w:val="right"/>
                    <w:rPr>
                      <w:rFonts w:ascii="Garamond" w:hAnsi="Garamond" w:cstheme="minorHAnsi"/>
                      <w:color w:val="FF0000"/>
                      <w:sz w:val="20"/>
                      <w:szCs w:val="20"/>
                      <w:highlight w:val="cyan"/>
                    </w:rPr>
                  </w:pPr>
                </w:p>
              </w:tc>
              <w:tc>
                <w:tcPr>
                  <w:tcW w:w="699" w:type="dxa"/>
                  <w:gridSpan w:val="2"/>
                  <w:vAlign w:val="center"/>
                </w:tcPr>
                <w:p w:rsidR="007540DA" w:rsidRPr="001D3D27" w:rsidRDefault="007540DA" w:rsidP="007540DA">
                  <w:pPr>
                    <w:pStyle w:val="Nessunaspaziatura"/>
                    <w:jc w:val="center"/>
                    <w:rPr>
                      <w:rFonts w:ascii="Garamond" w:hAnsi="Garamond" w:cstheme="minorHAnsi"/>
                      <w:sz w:val="20"/>
                      <w:szCs w:val="20"/>
                    </w:rPr>
                  </w:pPr>
                </w:p>
              </w:tc>
              <w:tc>
                <w:tcPr>
                  <w:tcW w:w="818" w:type="dxa"/>
                  <w:vAlign w:val="center"/>
                </w:tcPr>
                <w:p w:rsidR="007540DA" w:rsidRPr="001D3D27" w:rsidRDefault="007540DA" w:rsidP="00F2419F">
                  <w:pPr>
                    <w:pStyle w:val="Nessunaspaziatura"/>
                    <w:jc w:val="center"/>
                    <w:rPr>
                      <w:rFonts w:ascii="Garamond" w:hAnsi="Garamond" w:cstheme="minorHAnsi"/>
                      <w:sz w:val="20"/>
                      <w:szCs w:val="20"/>
                    </w:rPr>
                  </w:pPr>
                </w:p>
              </w:tc>
              <w:tc>
                <w:tcPr>
                  <w:tcW w:w="1240" w:type="dxa"/>
                  <w:vAlign w:val="center"/>
                </w:tcPr>
                <w:p w:rsidR="007540DA" w:rsidRPr="001D3D27" w:rsidRDefault="00F844EB" w:rsidP="00F844EB">
                  <w:pPr>
                    <w:pStyle w:val="Nessunaspaziatura"/>
                    <w:jc w:val="center"/>
                    <w:rPr>
                      <w:rFonts w:ascii="Garamond" w:hAnsi="Garamond" w:cstheme="minorHAnsi"/>
                      <w:sz w:val="20"/>
                      <w:szCs w:val="20"/>
                    </w:rPr>
                  </w:pPr>
                  <w:r w:rsidRPr="001D3D27">
                    <w:rPr>
                      <w:rFonts w:ascii="Garamond" w:hAnsi="Garamond" w:cstheme="minorHAnsi"/>
                      <w:sz w:val="20"/>
                      <w:szCs w:val="20"/>
                    </w:rPr>
                    <w:t>Prevalente</w:t>
                  </w:r>
                </w:p>
              </w:tc>
              <w:tc>
                <w:tcPr>
                  <w:tcW w:w="1461" w:type="dxa"/>
                  <w:vAlign w:val="center"/>
                </w:tcPr>
                <w:p w:rsidR="007540DA" w:rsidRPr="001D3D27" w:rsidRDefault="007540DA" w:rsidP="00313435">
                  <w:pPr>
                    <w:pStyle w:val="Nessunaspaziatura"/>
                    <w:jc w:val="center"/>
                    <w:rPr>
                      <w:rFonts w:ascii="Garamond" w:hAnsi="Garamond" w:cstheme="minorHAnsi"/>
                      <w:sz w:val="20"/>
                      <w:szCs w:val="20"/>
                    </w:rPr>
                  </w:pPr>
                </w:p>
              </w:tc>
            </w:tr>
            <w:tr w:rsidR="001D36CA" w:rsidRPr="00F64FBD" w:rsidTr="001D36CA">
              <w:tc>
                <w:tcPr>
                  <w:tcW w:w="3681" w:type="dxa"/>
                  <w:gridSpan w:val="4"/>
                </w:tcPr>
                <w:p w:rsidR="001D36CA" w:rsidRPr="00DF7253" w:rsidRDefault="001D36CA" w:rsidP="00CA09D0">
                  <w:pPr>
                    <w:pStyle w:val="Nessunaspaziatura"/>
                    <w:jc w:val="right"/>
                    <w:rPr>
                      <w:rFonts w:ascii="Garamond" w:hAnsi="Garamond" w:cstheme="minorHAnsi"/>
                      <w:b/>
                      <w:color w:val="FF0000"/>
                      <w:sz w:val="20"/>
                      <w:szCs w:val="20"/>
                      <w:highlight w:val="cyan"/>
                    </w:rPr>
                  </w:pPr>
                  <w:r w:rsidRPr="00DF7253">
                    <w:rPr>
                      <w:rFonts w:ascii="Garamond" w:hAnsi="Garamond" w:cstheme="minorHAnsi"/>
                      <w:b/>
                      <w:color w:val="FF0000"/>
                      <w:sz w:val="20"/>
                      <w:szCs w:val="20"/>
                      <w:highlight w:val="cyan"/>
                    </w:rPr>
                    <w:t>TOTALE</w:t>
                  </w:r>
                </w:p>
              </w:tc>
              <w:tc>
                <w:tcPr>
                  <w:tcW w:w="1611" w:type="dxa"/>
                  <w:gridSpan w:val="2"/>
                  <w:vAlign w:val="center"/>
                </w:tcPr>
                <w:p w:rsidR="001D36CA" w:rsidRPr="00DF7253" w:rsidRDefault="001D36CA" w:rsidP="005C5225">
                  <w:pPr>
                    <w:pStyle w:val="Nessunaspaziatura"/>
                    <w:jc w:val="right"/>
                    <w:rPr>
                      <w:rFonts w:ascii="Garamond" w:hAnsi="Garamond" w:cstheme="minorHAnsi"/>
                      <w:b/>
                      <w:color w:val="FF0000"/>
                      <w:w w:val="95"/>
                      <w:sz w:val="22"/>
                      <w:highlight w:val="cyan"/>
                    </w:rPr>
                  </w:pPr>
                  <w:r w:rsidRPr="00DF7253">
                    <w:rPr>
                      <w:rFonts w:ascii="Garamond" w:hAnsi="Garamond" w:cstheme="minorHAnsi"/>
                      <w:b/>
                      <w:color w:val="FF0000"/>
                      <w:sz w:val="22"/>
                      <w:highlight w:val="cyan"/>
                    </w:rPr>
                    <w:t xml:space="preserve">€ </w:t>
                  </w:r>
                  <w:r w:rsidR="001D58DC" w:rsidRPr="00DF7253">
                    <w:rPr>
                      <w:rFonts w:ascii="Garamond" w:hAnsi="Garamond" w:cstheme="minorHAnsi"/>
                      <w:b/>
                      <w:color w:val="FF0000"/>
                      <w:w w:val="95"/>
                      <w:sz w:val="22"/>
                      <w:highlight w:val="cyan"/>
                    </w:rPr>
                    <w:t>5</w:t>
                  </w:r>
                  <w:r w:rsidR="005B248E">
                    <w:rPr>
                      <w:rFonts w:ascii="Garamond" w:hAnsi="Garamond" w:cstheme="minorHAnsi"/>
                      <w:b/>
                      <w:color w:val="FF0000"/>
                      <w:w w:val="95"/>
                      <w:sz w:val="22"/>
                      <w:highlight w:val="cyan"/>
                    </w:rPr>
                    <w:t>6</w:t>
                  </w:r>
                  <w:r w:rsidR="005C5225">
                    <w:rPr>
                      <w:rFonts w:ascii="Garamond" w:hAnsi="Garamond" w:cstheme="minorHAnsi"/>
                      <w:b/>
                      <w:color w:val="FF0000"/>
                      <w:w w:val="95"/>
                      <w:sz w:val="22"/>
                      <w:highlight w:val="cyan"/>
                    </w:rPr>
                    <w:t>6</w:t>
                  </w:r>
                  <w:r w:rsidR="005B248E">
                    <w:rPr>
                      <w:rFonts w:ascii="Garamond" w:hAnsi="Garamond" w:cstheme="minorHAnsi"/>
                      <w:b/>
                      <w:color w:val="FF0000"/>
                      <w:w w:val="95"/>
                      <w:sz w:val="22"/>
                      <w:highlight w:val="cyan"/>
                    </w:rPr>
                    <w:t>.500,00</w:t>
                  </w:r>
                </w:p>
              </w:tc>
              <w:tc>
                <w:tcPr>
                  <w:tcW w:w="4218" w:type="dxa"/>
                  <w:gridSpan w:val="5"/>
                  <w:vAlign w:val="center"/>
                </w:tcPr>
                <w:p w:rsidR="001D36CA" w:rsidRPr="001D3D27" w:rsidRDefault="00DF7253" w:rsidP="007540DA">
                  <w:pPr>
                    <w:pStyle w:val="Nessunaspaziatura"/>
                    <w:jc w:val="right"/>
                    <w:rPr>
                      <w:rFonts w:ascii="Garamond" w:hAnsi="Garamond" w:cstheme="minorHAnsi"/>
                      <w:sz w:val="20"/>
                      <w:szCs w:val="20"/>
                    </w:rPr>
                  </w:pPr>
                  <w:r>
                    <w:rPr>
                      <w:rFonts w:ascii="Garamond" w:hAnsi="Garamond" w:cstheme="minorHAnsi"/>
                      <w:sz w:val="20"/>
                      <w:szCs w:val="20"/>
                    </w:rPr>
                    <w:t xml:space="preserve"> </w:t>
                  </w:r>
                </w:p>
              </w:tc>
            </w:tr>
          </w:tbl>
          <w:p w:rsidR="007540DA" w:rsidRPr="00AE0CDA" w:rsidRDefault="007540DA" w:rsidP="007540DA">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680" w:right="34" w:hanging="680"/>
              <w:jc w:val="both"/>
              <w:rPr>
                <w:rFonts w:ascii="Garamond" w:hAnsi="Garamond" w:cstheme="minorHAnsi"/>
                <w:b/>
                <w:smallCaps w:val="0"/>
                <w:sz w:val="22"/>
              </w:rPr>
            </w:pPr>
          </w:p>
        </w:tc>
      </w:tr>
      <w:tr w:rsidR="00BD7A8E" w:rsidRPr="00AE0CDA" w:rsidTr="00DC22AE">
        <w:tc>
          <w:tcPr>
            <w:tcW w:w="5000" w:type="pct"/>
            <w:gridSpan w:val="3"/>
            <w:tcBorders>
              <w:top w:val="single" w:sz="4" w:space="0" w:color="auto"/>
              <w:left w:val="single" w:sz="4" w:space="0" w:color="auto"/>
              <w:bottom w:val="single" w:sz="4" w:space="0" w:color="auto"/>
              <w:right w:val="single" w:sz="4" w:space="0" w:color="auto"/>
            </w:tcBorders>
          </w:tcPr>
          <w:p w:rsidR="007540DA" w:rsidRPr="00AE0CDA" w:rsidRDefault="007540DA" w:rsidP="006E7D50">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680" w:right="34" w:hanging="680"/>
              <w:jc w:val="both"/>
              <w:rPr>
                <w:rFonts w:ascii="Garamond" w:hAnsi="Garamond" w:cstheme="minorHAnsi"/>
                <w:bCs/>
                <w:smallCaps w:val="0"/>
                <w:sz w:val="22"/>
              </w:rPr>
            </w:pPr>
            <w:r w:rsidRPr="00AE0CDA">
              <w:rPr>
                <w:rFonts w:ascii="Garamond" w:hAnsi="Garamond" w:cstheme="minorHAnsi"/>
                <w:b/>
                <w:smallCaps w:val="0"/>
                <w:sz w:val="22"/>
              </w:rPr>
              <w:t>II.2.2) Opzioni: NO</w:t>
            </w:r>
          </w:p>
        </w:tc>
      </w:tr>
      <w:tr w:rsidR="00BD7A8E" w:rsidRPr="00AE0CDA" w:rsidTr="00DC22AE">
        <w:tblPrEx>
          <w:tblBorders>
            <w:insideH w:val="dotted" w:sz="4" w:space="0" w:color="auto"/>
            <w:insideV w:val="none" w:sz="0"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rsidR="007540DA" w:rsidRPr="00AE0CDA" w:rsidRDefault="007540DA" w:rsidP="007540DA">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680" w:right="34" w:hanging="680"/>
              <w:jc w:val="both"/>
              <w:rPr>
                <w:rFonts w:ascii="Garamond" w:hAnsi="Garamond" w:cstheme="minorHAnsi"/>
                <w:smallCaps w:val="0"/>
                <w:sz w:val="22"/>
              </w:rPr>
            </w:pPr>
            <w:r w:rsidRPr="00AE0CDA">
              <w:rPr>
                <w:rFonts w:ascii="Garamond" w:hAnsi="Garamond" w:cstheme="minorHAnsi"/>
                <w:b/>
                <w:smallCaps w:val="0"/>
                <w:sz w:val="22"/>
              </w:rPr>
              <w:t>II.3) Durata dell’appalto o termine di esecuzione</w:t>
            </w:r>
          </w:p>
        </w:tc>
      </w:tr>
      <w:tr w:rsidR="00BD7A8E" w:rsidRPr="00AE0CDA" w:rsidTr="00DF7253">
        <w:tblPrEx>
          <w:tblBorders>
            <w:insideH w:val="dotted" w:sz="4" w:space="0" w:color="auto"/>
            <w:insideV w:val="none" w:sz="0" w:space="0" w:color="auto"/>
          </w:tblBorders>
        </w:tblPrEx>
        <w:tc>
          <w:tcPr>
            <w:tcW w:w="1285" w:type="pct"/>
            <w:gridSpan w:val="2"/>
            <w:tcBorders>
              <w:top w:val="single" w:sz="4" w:space="0" w:color="auto"/>
            </w:tcBorders>
          </w:tcPr>
          <w:p w:rsidR="00CE598B" w:rsidRPr="00AE0CDA" w:rsidRDefault="00CE598B" w:rsidP="007540DA">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34"/>
              <w:jc w:val="both"/>
              <w:rPr>
                <w:rFonts w:ascii="Garamond" w:hAnsi="Garamond" w:cstheme="minorHAnsi"/>
                <w:smallCaps w:val="0"/>
                <w:sz w:val="22"/>
              </w:rPr>
            </w:pPr>
            <w:r w:rsidRPr="00AE0CDA">
              <w:rPr>
                <w:rFonts w:ascii="Garamond" w:hAnsi="Garamond" w:cstheme="minorHAnsi"/>
                <w:smallCaps w:val="0"/>
                <w:sz w:val="22"/>
              </w:rPr>
              <w:t xml:space="preserve">Durata in giorni: </w:t>
            </w:r>
          </w:p>
        </w:tc>
        <w:tc>
          <w:tcPr>
            <w:tcW w:w="3715" w:type="pct"/>
            <w:tcBorders>
              <w:top w:val="single" w:sz="4" w:space="0" w:color="auto"/>
            </w:tcBorders>
          </w:tcPr>
          <w:p w:rsidR="00CE598B" w:rsidRPr="00AE0CDA" w:rsidRDefault="005B4DCD" w:rsidP="005B4DCD">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34"/>
              <w:jc w:val="both"/>
              <w:rPr>
                <w:rFonts w:ascii="Garamond" w:hAnsi="Garamond" w:cstheme="minorHAnsi"/>
                <w:smallCaps w:val="0"/>
                <w:sz w:val="22"/>
                <w:highlight w:val="yellow"/>
              </w:rPr>
            </w:pPr>
            <w:r w:rsidRPr="005B4DCD">
              <w:rPr>
                <w:rFonts w:ascii="Garamond" w:hAnsi="Garamond" w:cstheme="minorHAnsi"/>
                <w:b/>
                <w:bCs/>
                <w:smallCaps w:val="0"/>
                <w:sz w:val="28"/>
                <w:szCs w:val="28"/>
              </w:rPr>
              <w:t>180</w:t>
            </w:r>
            <w:r>
              <w:rPr>
                <w:rFonts w:ascii="Garamond" w:hAnsi="Garamond" w:cstheme="minorHAnsi"/>
                <w:b/>
                <w:bCs/>
                <w:smallCaps w:val="0"/>
                <w:sz w:val="22"/>
              </w:rPr>
              <w:t xml:space="preserve">  </w:t>
            </w:r>
            <w:r w:rsidR="00CE598B" w:rsidRPr="00AE0CDA">
              <w:rPr>
                <w:rFonts w:ascii="Garamond" w:hAnsi="Garamond" w:cstheme="minorHAnsi"/>
                <w:b/>
                <w:bCs/>
                <w:smallCaps w:val="0"/>
                <w:sz w:val="22"/>
              </w:rPr>
              <w:t>(</w:t>
            </w:r>
            <w:r w:rsidR="001D58DC">
              <w:rPr>
                <w:rFonts w:ascii="Garamond" w:hAnsi="Garamond" w:cstheme="minorHAnsi"/>
                <w:b/>
                <w:bCs/>
                <w:smallCaps w:val="0"/>
                <w:sz w:val="22"/>
              </w:rPr>
              <w:t>_</w:t>
            </w:r>
            <w:r>
              <w:rPr>
                <w:rFonts w:ascii="Garamond" w:hAnsi="Garamond" w:cstheme="minorHAnsi"/>
                <w:b/>
                <w:bCs/>
                <w:smallCaps w:val="0"/>
                <w:sz w:val="22"/>
              </w:rPr>
              <w:t xml:space="preserve">CENTOOTTANTA </w:t>
            </w:r>
            <w:r w:rsidR="00CE598B" w:rsidRPr="00AE0CDA">
              <w:rPr>
                <w:rFonts w:ascii="Garamond" w:hAnsi="Garamond" w:cstheme="minorHAnsi"/>
                <w:b/>
                <w:bCs/>
                <w:smallCaps w:val="0"/>
                <w:sz w:val="22"/>
              </w:rPr>
              <w:t>) giorni naturali e consecutivi</w:t>
            </w:r>
          </w:p>
        </w:tc>
      </w:tr>
    </w:tbl>
    <w:p w:rsidR="00DC22AE" w:rsidRDefault="00DC22AE" w:rsidP="008674BA">
      <w:pPr>
        <w:widowControl w:val="0"/>
        <w:spacing w:before="120" w:after="120"/>
        <w:ind w:left="1418" w:hanging="1418"/>
        <w:jc w:val="both"/>
        <w:rPr>
          <w:rFonts w:ascii="Garamond" w:hAnsi="Garamond" w:cstheme="minorHAnsi"/>
          <w:b/>
          <w:sz w:val="22"/>
        </w:rPr>
      </w:pPr>
    </w:p>
    <w:p w:rsidR="00A00583" w:rsidRPr="00AE0CDA" w:rsidRDefault="00A00583" w:rsidP="008674BA">
      <w:pPr>
        <w:widowControl w:val="0"/>
        <w:spacing w:before="120" w:after="120"/>
        <w:ind w:left="1418" w:hanging="1418"/>
        <w:jc w:val="both"/>
        <w:rPr>
          <w:rFonts w:ascii="Garamond" w:hAnsi="Garamond" w:cstheme="minorHAnsi"/>
          <w:b/>
          <w:spacing w:val="-4"/>
          <w:sz w:val="22"/>
        </w:rPr>
      </w:pPr>
      <w:r w:rsidRPr="00AE0CDA">
        <w:rPr>
          <w:rFonts w:ascii="Garamond" w:hAnsi="Garamond" w:cstheme="minorHAnsi"/>
          <w:b/>
          <w:sz w:val="22"/>
        </w:rPr>
        <w:t>SEZIONE III</w:t>
      </w:r>
      <w:r w:rsidR="009831E9" w:rsidRPr="00AE0CDA">
        <w:rPr>
          <w:rFonts w:ascii="Garamond" w:hAnsi="Garamond" w:cstheme="minorHAnsi"/>
          <w:b/>
          <w:sz w:val="22"/>
        </w:rPr>
        <w:t>:</w:t>
      </w:r>
      <w:r w:rsidR="00DC22AE">
        <w:rPr>
          <w:rFonts w:ascii="Garamond" w:hAnsi="Garamond" w:cstheme="minorHAnsi"/>
          <w:b/>
          <w:sz w:val="22"/>
        </w:rPr>
        <w:t xml:space="preserve"> </w:t>
      </w:r>
      <w:r w:rsidRPr="00AE0CDA">
        <w:rPr>
          <w:rFonts w:ascii="Garamond" w:hAnsi="Garamond" w:cstheme="minorHAnsi"/>
          <w:b/>
          <w:spacing w:val="-4"/>
          <w:sz w:val="22"/>
        </w:rPr>
        <w:t>I</w:t>
      </w:r>
      <w:r w:rsidR="009831E9" w:rsidRPr="00AE0CDA">
        <w:rPr>
          <w:rFonts w:ascii="Garamond" w:hAnsi="Garamond" w:cstheme="minorHAnsi"/>
          <w:b/>
          <w:spacing w:val="-4"/>
          <w:sz w:val="22"/>
        </w:rPr>
        <w:t>NFORMAZIONI DI CARATTERE GIURIDICO, ECONOMICO, FINANZIARIO E TECNICO</w:t>
      </w:r>
    </w:p>
    <w:p w:rsidR="00A00583" w:rsidRPr="00AE0CDA" w:rsidRDefault="00A00583"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lastRenderedPageBreak/>
        <w:t xml:space="preserve">III.1) Condizioni relative all’appalto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A00583" w:rsidRPr="00AE0CDA">
        <w:tc>
          <w:tcPr>
            <w:tcW w:w="9720" w:type="dxa"/>
            <w:tcBorders>
              <w:bottom w:val="nil"/>
            </w:tcBorders>
          </w:tcPr>
          <w:p w:rsidR="00A00583" w:rsidRPr="00AE0CDA" w:rsidRDefault="00A00583" w:rsidP="008674BA">
            <w:pPr>
              <w:pStyle w:val="Rub2"/>
              <w:widowControl w:val="0"/>
              <w:tabs>
                <w:tab w:val="clear" w:pos="709"/>
                <w:tab w:val="clear" w:pos="7088"/>
                <w:tab w:val="left" w:pos="-5070"/>
                <w:tab w:val="left" w:pos="7830"/>
              </w:tabs>
              <w:spacing w:before="80" w:after="80"/>
              <w:ind w:left="680" w:right="34" w:hanging="680"/>
              <w:jc w:val="both"/>
              <w:rPr>
                <w:rFonts w:ascii="Garamond" w:hAnsi="Garamond" w:cstheme="minorHAnsi"/>
                <w:bCs/>
                <w:smallCaps w:val="0"/>
                <w:sz w:val="22"/>
              </w:rPr>
            </w:pPr>
            <w:r w:rsidRPr="00AE0CDA">
              <w:rPr>
                <w:rFonts w:ascii="Garamond" w:hAnsi="Garamond" w:cstheme="minorHAnsi"/>
                <w:b/>
                <w:smallCaps w:val="0"/>
                <w:sz w:val="22"/>
              </w:rPr>
              <w:t>III.1.1) Cauzioni e garanzie richieste</w:t>
            </w:r>
          </w:p>
        </w:tc>
      </w:tr>
      <w:tr w:rsidR="00425184" w:rsidRPr="00AE0CDA" w:rsidTr="000A3355">
        <w:tc>
          <w:tcPr>
            <w:tcW w:w="9720" w:type="dxa"/>
            <w:tcBorders>
              <w:top w:val="nil"/>
              <w:bottom w:val="nil"/>
            </w:tcBorders>
          </w:tcPr>
          <w:p w:rsidR="00425184" w:rsidRPr="00AE0CDA" w:rsidRDefault="00425184" w:rsidP="00AF5085">
            <w:pPr>
              <w:widowControl w:val="0"/>
              <w:tabs>
                <w:tab w:val="left" w:pos="-1728"/>
              </w:tabs>
              <w:spacing w:before="40" w:after="40"/>
              <w:ind w:left="318" w:hanging="284"/>
              <w:jc w:val="both"/>
              <w:rPr>
                <w:rFonts w:ascii="Garamond" w:hAnsi="Garamond" w:cstheme="minorHAnsi"/>
                <w:sz w:val="22"/>
                <w:szCs w:val="22"/>
              </w:rPr>
            </w:pPr>
            <w:r w:rsidRPr="00AE0CDA">
              <w:rPr>
                <w:rFonts w:ascii="Garamond" w:hAnsi="Garamond" w:cstheme="minorHAnsi"/>
                <w:sz w:val="22"/>
                <w:szCs w:val="22"/>
              </w:rPr>
              <w:t>a)</w:t>
            </w:r>
            <w:r w:rsidRPr="00AE0CDA">
              <w:rPr>
                <w:rFonts w:ascii="Garamond" w:hAnsi="Garamond" w:cstheme="minorHAnsi"/>
                <w:sz w:val="22"/>
                <w:szCs w:val="22"/>
              </w:rPr>
              <w:tab/>
              <w:t>concorrenti: garanzia provvisoria di euro</w:t>
            </w:r>
            <w:r w:rsidR="00F844EB">
              <w:rPr>
                <w:rFonts w:ascii="Garamond" w:hAnsi="Garamond" w:cstheme="minorHAnsi"/>
                <w:sz w:val="22"/>
                <w:szCs w:val="22"/>
              </w:rPr>
              <w:t xml:space="preserve"> 1</w:t>
            </w:r>
            <w:r w:rsidR="00153F26">
              <w:rPr>
                <w:rFonts w:ascii="Garamond" w:hAnsi="Garamond" w:cstheme="minorHAnsi"/>
                <w:sz w:val="22"/>
                <w:szCs w:val="22"/>
              </w:rPr>
              <w:t>1.310,00</w:t>
            </w:r>
            <w:r w:rsidR="00F844EB">
              <w:rPr>
                <w:rFonts w:ascii="Garamond" w:hAnsi="Garamond" w:cstheme="minorHAnsi"/>
                <w:sz w:val="22"/>
                <w:szCs w:val="22"/>
              </w:rPr>
              <w:t xml:space="preserve"> </w:t>
            </w:r>
            <w:r w:rsidRPr="00AE0CDA">
              <w:rPr>
                <w:rFonts w:ascii="Garamond" w:hAnsi="Garamond" w:cstheme="minorHAnsi"/>
                <w:sz w:val="22"/>
                <w:szCs w:val="22"/>
              </w:rPr>
              <w:t xml:space="preserve">(2%dell’importo dell’appalto), art. </w:t>
            </w:r>
            <w:r w:rsidR="00855826" w:rsidRPr="00AE0CDA">
              <w:rPr>
                <w:rFonts w:ascii="Garamond" w:hAnsi="Garamond" w:cstheme="minorHAnsi"/>
                <w:sz w:val="22"/>
                <w:szCs w:val="22"/>
              </w:rPr>
              <w:t>93</w:t>
            </w:r>
            <w:r w:rsidRPr="00AE0CDA">
              <w:rPr>
                <w:rFonts w:ascii="Garamond" w:hAnsi="Garamond" w:cstheme="minorHAnsi"/>
                <w:sz w:val="22"/>
                <w:szCs w:val="22"/>
              </w:rPr>
              <w:t xml:space="preserve"> del d.lgs. n.</w:t>
            </w:r>
            <w:r w:rsidR="00855826" w:rsidRPr="00AE0CDA">
              <w:rPr>
                <w:rFonts w:ascii="Garamond" w:hAnsi="Garamond" w:cstheme="minorHAnsi"/>
                <w:sz w:val="22"/>
                <w:szCs w:val="22"/>
              </w:rPr>
              <w:t>50</w:t>
            </w:r>
            <w:r w:rsidRPr="00AE0CDA">
              <w:rPr>
                <w:rFonts w:ascii="Garamond" w:hAnsi="Garamond" w:cstheme="minorHAnsi"/>
                <w:sz w:val="22"/>
                <w:szCs w:val="22"/>
              </w:rPr>
              <w:t xml:space="preserve"> del 20</w:t>
            </w:r>
            <w:r w:rsidR="00855826" w:rsidRPr="00AE0CDA">
              <w:rPr>
                <w:rFonts w:ascii="Garamond" w:hAnsi="Garamond" w:cstheme="minorHAnsi"/>
                <w:sz w:val="22"/>
                <w:szCs w:val="22"/>
              </w:rPr>
              <w:t>1</w:t>
            </w:r>
            <w:r w:rsidRPr="00AE0CDA">
              <w:rPr>
                <w:rFonts w:ascii="Garamond" w:hAnsi="Garamond" w:cstheme="minorHAnsi"/>
                <w:sz w:val="22"/>
                <w:szCs w:val="22"/>
              </w:rPr>
              <w:t xml:space="preserve">6, mediante cauzione con versamento in contanti in tesoreria o fideiussione conforme allo schema 1.1 approvato con </w:t>
            </w:r>
            <w:proofErr w:type="spellStart"/>
            <w:r w:rsidRPr="00AE0CDA">
              <w:rPr>
                <w:rFonts w:ascii="Garamond" w:hAnsi="Garamond" w:cstheme="minorHAnsi"/>
                <w:sz w:val="22"/>
                <w:szCs w:val="22"/>
              </w:rPr>
              <w:t>d.m.</w:t>
            </w:r>
            <w:proofErr w:type="spellEnd"/>
            <w:r w:rsidRPr="00AE0CDA">
              <w:rPr>
                <w:rFonts w:ascii="Garamond" w:hAnsi="Garamond" w:cstheme="minorHAnsi"/>
                <w:sz w:val="22"/>
                <w:szCs w:val="22"/>
              </w:rPr>
              <w:t xml:space="preserve"> n. </w:t>
            </w:r>
            <w:r w:rsidR="00557DD3" w:rsidRPr="00AE0CDA">
              <w:rPr>
                <w:rFonts w:ascii="Garamond" w:hAnsi="Garamond" w:cstheme="minorHAnsi"/>
                <w:sz w:val="22"/>
                <w:szCs w:val="22"/>
              </w:rPr>
              <w:t>31</w:t>
            </w:r>
            <w:r w:rsidRPr="00AE0CDA">
              <w:rPr>
                <w:rFonts w:ascii="Garamond" w:hAnsi="Garamond" w:cstheme="minorHAnsi"/>
                <w:sz w:val="22"/>
                <w:szCs w:val="22"/>
              </w:rPr>
              <w:t xml:space="preserve"> del </w:t>
            </w:r>
            <w:r w:rsidR="00557DD3" w:rsidRPr="00AE0CDA">
              <w:rPr>
                <w:rFonts w:ascii="Garamond" w:hAnsi="Garamond" w:cstheme="minorHAnsi"/>
                <w:sz w:val="22"/>
                <w:szCs w:val="22"/>
              </w:rPr>
              <w:t>19.01.2018</w:t>
            </w:r>
            <w:r w:rsidRPr="00AE0CDA">
              <w:rPr>
                <w:rFonts w:ascii="Garamond" w:hAnsi="Garamond" w:cstheme="minorHAnsi"/>
                <w:sz w:val="22"/>
                <w:szCs w:val="22"/>
              </w:rPr>
              <w:t>, integrata dalla clausola esplicita di rinuncia a</w:t>
            </w:r>
            <w:r w:rsidRPr="00AE0CDA">
              <w:rPr>
                <w:rFonts w:ascii="Garamond" w:hAnsi="Garamond" w:cstheme="minorHAnsi"/>
                <w:sz w:val="22"/>
                <w:szCs w:val="20"/>
              </w:rPr>
              <w:t xml:space="preserve">ll'eccezione di </w:t>
            </w:r>
            <w:r w:rsidRPr="00AE0CDA">
              <w:rPr>
                <w:rFonts w:ascii="Garamond" w:hAnsi="Garamond" w:cstheme="minorHAnsi"/>
                <w:sz w:val="22"/>
                <w:szCs w:val="22"/>
              </w:rPr>
              <w:t xml:space="preserve">cui all'articolo 1957, comma 2, del codice civile, </w:t>
            </w:r>
            <w:r w:rsidRPr="00AE0CDA">
              <w:rPr>
                <w:rFonts w:ascii="Garamond" w:hAnsi="Garamond" w:cstheme="minorHAnsi"/>
                <w:sz w:val="22"/>
                <w:szCs w:val="20"/>
              </w:rPr>
              <w:t>corredata dall’impegno di un fideiussore al rilascio della cauzione definitiva;</w:t>
            </w:r>
          </w:p>
          <w:p w:rsidR="00425184" w:rsidRPr="00AE0CDA" w:rsidRDefault="00425184" w:rsidP="00FE4BCF">
            <w:pPr>
              <w:widowControl w:val="0"/>
              <w:tabs>
                <w:tab w:val="left" w:pos="-1728"/>
              </w:tabs>
              <w:spacing w:before="40" w:after="40"/>
              <w:ind w:left="318" w:hanging="284"/>
              <w:jc w:val="both"/>
              <w:rPr>
                <w:rFonts w:ascii="Garamond" w:hAnsi="Garamond" w:cstheme="minorHAnsi"/>
                <w:sz w:val="22"/>
                <w:szCs w:val="22"/>
              </w:rPr>
            </w:pPr>
            <w:r w:rsidRPr="00AE0CDA">
              <w:rPr>
                <w:rFonts w:ascii="Garamond" w:hAnsi="Garamond" w:cstheme="minorHAnsi"/>
                <w:sz w:val="22"/>
                <w:szCs w:val="22"/>
              </w:rPr>
              <w:t>b)</w:t>
            </w:r>
            <w:r w:rsidRPr="00AE0CDA">
              <w:rPr>
                <w:rFonts w:ascii="Garamond" w:hAnsi="Garamond" w:cstheme="minorHAnsi"/>
                <w:sz w:val="22"/>
                <w:szCs w:val="22"/>
              </w:rPr>
              <w:tab/>
              <w:t xml:space="preserve">aggiudicatario: cauzione definitiva non inferiore al </w:t>
            </w:r>
            <w:r w:rsidR="009924FF" w:rsidRPr="00AE0CDA">
              <w:rPr>
                <w:rFonts w:ascii="Garamond" w:hAnsi="Garamond" w:cstheme="minorHAnsi"/>
                <w:sz w:val="22"/>
                <w:szCs w:val="22"/>
              </w:rPr>
              <w:t xml:space="preserve">10 </w:t>
            </w:r>
            <w:r w:rsidRPr="00AE0CDA">
              <w:rPr>
                <w:rFonts w:ascii="Garamond" w:hAnsi="Garamond" w:cstheme="minorHAnsi"/>
                <w:sz w:val="22"/>
                <w:szCs w:val="22"/>
              </w:rPr>
              <w:t>% dell’importo del contratto, incrementabile in f</w:t>
            </w:r>
            <w:r w:rsidR="00855826" w:rsidRPr="00AE0CDA">
              <w:rPr>
                <w:rFonts w:ascii="Garamond" w:hAnsi="Garamond" w:cstheme="minorHAnsi"/>
                <w:sz w:val="22"/>
                <w:szCs w:val="22"/>
              </w:rPr>
              <w:t>unzione dell’offerta, ex art. 103 del d.lgs. n. 50 del 201</w:t>
            </w:r>
            <w:r w:rsidRPr="00AE0CDA">
              <w:rPr>
                <w:rFonts w:ascii="Garamond" w:hAnsi="Garamond" w:cstheme="minorHAnsi"/>
                <w:sz w:val="22"/>
                <w:szCs w:val="22"/>
              </w:rPr>
              <w:t xml:space="preserve">6, mediante fideiussione conforme allo schema 1.2 approvato </w:t>
            </w:r>
            <w:proofErr w:type="spellStart"/>
            <w:r w:rsidRPr="00AE0CDA">
              <w:rPr>
                <w:rFonts w:ascii="Garamond" w:hAnsi="Garamond" w:cstheme="minorHAnsi"/>
                <w:sz w:val="22"/>
                <w:szCs w:val="22"/>
              </w:rPr>
              <w:t>cond.m</w:t>
            </w:r>
            <w:proofErr w:type="spellEnd"/>
            <w:r w:rsidRPr="00AE0CDA">
              <w:rPr>
                <w:rFonts w:ascii="Garamond" w:hAnsi="Garamond" w:cstheme="minorHAnsi"/>
                <w:sz w:val="22"/>
                <w:szCs w:val="22"/>
              </w:rPr>
              <w:t xml:space="preserve">. n. </w:t>
            </w:r>
            <w:r w:rsidR="00557DD3" w:rsidRPr="00AE0CDA">
              <w:rPr>
                <w:rFonts w:ascii="Garamond" w:hAnsi="Garamond" w:cstheme="minorHAnsi"/>
                <w:sz w:val="22"/>
                <w:szCs w:val="22"/>
              </w:rPr>
              <w:t>31</w:t>
            </w:r>
            <w:r w:rsidRPr="00AE0CDA">
              <w:rPr>
                <w:rFonts w:ascii="Garamond" w:hAnsi="Garamond" w:cstheme="minorHAnsi"/>
                <w:sz w:val="22"/>
                <w:szCs w:val="22"/>
              </w:rPr>
              <w:t xml:space="preserve"> del </w:t>
            </w:r>
            <w:r w:rsidR="00557DD3" w:rsidRPr="00AE0CDA">
              <w:rPr>
                <w:rFonts w:ascii="Garamond" w:hAnsi="Garamond" w:cstheme="minorHAnsi"/>
                <w:sz w:val="22"/>
                <w:szCs w:val="22"/>
              </w:rPr>
              <w:t>19.01.2018</w:t>
            </w:r>
            <w:r w:rsidRPr="00AE0CDA">
              <w:rPr>
                <w:rFonts w:ascii="Garamond" w:hAnsi="Garamond" w:cstheme="minorHAnsi"/>
                <w:sz w:val="22"/>
                <w:szCs w:val="22"/>
              </w:rPr>
              <w:t>, integrata dalla clausola esplicita di rinuncia al</w:t>
            </w:r>
            <w:r w:rsidRPr="00AE0CDA">
              <w:rPr>
                <w:rFonts w:ascii="Garamond" w:hAnsi="Garamond" w:cstheme="minorHAnsi"/>
                <w:sz w:val="22"/>
                <w:szCs w:val="20"/>
              </w:rPr>
              <w:t xml:space="preserve">l'eccezione di </w:t>
            </w:r>
            <w:r w:rsidRPr="00AE0CDA">
              <w:rPr>
                <w:rFonts w:ascii="Garamond" w:hAnsi="Garamond" w:cstheme="minorHAnsi"/>
                <w:sz w:val="22"/>
                <w:szCs w:val="22"/>
              </w:rPr>
              <w:t xml:space="preserve">cui all'articolo 1957, comma 2, del codice civile; </w:t>
            </w:r>
          </w:p>
          <w:p w:rsidR="00425184" w:rsidRPr="00AE0CDA" w:rsidRDefault="00425184" w:rsidP="00473872">
            <w:pPr>
              <w:widowControl w:val="0"/>
              <w:tabs>
                <w:tab w:val="left" w:pos="-1728"/>
              </w:tabs>
              <w:spacing w:before="40" w:after="40"/>
              <w:ind w:left="318" w:hanging="284"/>
              <w:jc w:val="both"/>
              <w:rPr>
                <w:rFonts w:ascii="Garamond" w:hAnsi="Garamond" w:cstheme="minorHAnsi"/>
                <w:b/>
                <w:i/>
                <w:sz w:val="22"/>
                <w:szCs w:val="22"/>
              </w:rPr>
            </w:pPr>
            <w:r w:rsidRPr="00AE0CDA">
              <w:rPr>
                <w:rFonts w:ascii="Garamond" w:hAnsi="Garamond" w:cstheme="minorHAnsi"/>
                <w:sz w:val="22"/>
                <w:szCs w:val="22"/>
              </w:rPr>
              <w:t>c)</w:t>
            </w:r>
            <w:r w:rsidRPr="00AE0CDA">
              <w:rPr>
                <w:rFonts w:ascii="Garamond" w:hAnsi="Garamond" w:cstheme="minorHAnsi"/>
                <w:sz w:val="22"/>
                <w:szCs w:val="22"/>
              </w:rPr>
              <w:tab/>
              <w:t xml:space="preserve">aggiudicatario: polizza assicurativa per rischi di esecuzione (C.A.R.) per un importo non inferiore all’importo del contratto, divisa per partite come da Capitolato speciale, e per responsabilità civile per danni </w:t>
            </w:r>
            <w:r w:rsidRPr="00F844EB">
              <w:rPr>
                <w:rFonts w:ascii="Garamond" w:hAnsi="Garamond" w:cstheme="minorHAnsi"/>
                <w:sz w:val="22"/>
                <w:szCs w:val="22"/>
              </w:rPr>
              <w:t xml:space="preserve">a terzi (R.C.T.) </w:t>
            </w:r>
            <w:r w:rsidR="009A167A" w:rsidRPr="00F844EB">
              <w:rPr>
                <w:rFonts w:ascii="Garamond" w:hAnsi="Garamond" w:cstheme="minorHAnsi"/>
                <w:sz w:val="22"/>
                <w:szCs w:val="22"/>
              </w:rPr>
              <w:t>ai sensi dell’art. 103</w:t>
            </w:r>
            <w:r w:rsidR="00557DD3" w:rsidRPr="00F844EB">
              <w:rPr>
                <w:rFonts w:ascii="Garamond" w:hAnsi="Garamond" w:cstheme="minorHAnsi"/>
                <w:sz w:val="22"/>
                <w:szCs w:val="22"/>
              </w:rPr>
              <w:t>, comma 7,</w:t>
            </w:r>
            <w:r w:rsidR="009A167A" w:rsidRPr="00F844EB">
              <w:rPr>
                <w:rFonts w:ascii="Garamond" w:hAnsi="Garamond" w:cstheme="minorHAnsi"/>
                <w:sz w:val="22"/>
                <w:szCs w:val="22"/>
              </w:rPr>
              <w:t xml:space="preserve"> del d.lgs. n. 50 del 2016, </w:t>
            </w:r>
            <w:r w:rsidR="00514E61" w:rsidRPr="00F844EB">
              <w:rPr>
                <w:rFonts w:ascii="Garamond" w:hAnsi="Garamond" w:cstheme="minorHAnsi"/>
                <w:sz w:val="22"/>
                <w:szCs w:val="22"/>
              </w:rPr>
              <w:t xml:space="preserve">il cui massimale è pari al </w:t>
            </w:r>
            <w:r w:rsidR="00F844EB" w:rsidRPr="00F844EB">
              <w:rPr>
                <w:rFonts w:ascii="Garamond" w:hAnsi="Garamond" w:cstheme="minorHAnsi"/>
                <w:sz w:val="22"/>
                <w:szCs w:val="22"/>
              </w:rPr>
              <w:t>5</w:t>
            </w:r>
            <w:r w:rsidR="00514E61" w:rsidRPr="00F844EB">
              <w:rPr>
                <w:rFonts w:ascii="Garamond" w:hAnsi="Garamond" w:cstheme="minorHAnsi"/>
                <w:sz w:val="22"/>
                <w:szCs w:val="22"/>
              </w:rPr>
              <w:t>% della somma assicurata per le opere, con un minimo pari a € 500.000 ed un massimo di € 5.000.000,</w:t>
            </w:r>
            <w:r w:rsidR="00DC22AE">
              <w:rPr>
                <w:rFonts w:ascii="Garamond" w:hAnsi="Garamond" w:cstheme="minorHAnsi"/>
                <w:sz w:val="22"/>
                <w:szCs w:val="22"/>
              </w:rPr>
              <w:t>00</w:t>
            </w:r>
            <w:r w:rsidR="00514E61" w:rsidRPr="00F844EB">
              <w:rPr>
                <w:rFonts w:ascii="Garamond" w:hAnsi="Garamond" w:cstheme="minorHAnsi"/>
                <w:sz w:val="22"/>
                <w:szCs w:val="22"/>
              </w:rPr>
              <w:t xml:space="preserve"> il tutto come riportato nel CSA</w:t>
            </w:r>
            <w:r w:rsidRPr="00F844EB">
              <w:rPr>
                <w:rFonts w:ascii="Garamond" w:hAnsi="Garamond" w:cstheme="minorHAnsi"/>
                <w:sz w:val="22"/>
                <w:szCs w:val="22"/>
              </w:rPr>
              <w:t>;</w:t>
            </w:r>
          </w:p>
        </w:tc>
      </w:tr>
      <w:tr w:rsidR="00425184" w:rsidRPr="00AE0CDA">
        <w:tc>
          <w:tcPr>
            <w:tcW w:w="9720" w:type="dxa"/>
            <w:tcBorders>
              <w:top w:val="nil"/>
            </w:tcBorders>
          </w:tcPr>
          <w:p w:rsidR="00425184" w:rsidRPr="00AE0CDA" w:rsidRDefault="00425184" w:rsidP="00473872">
            <w:pPr>
              <w:tabs>
                <w:tab w:val="left" w:pos="-1728"/>
              </w:tabs>
              <w:spacing w:before="40" w:after="40"/>
              <w:ind w:left="34"/>
              <w:jc w:val="both"/>
              <w:rPr>
                <w:rFonts w:ascii="Garamond" w:hAnsi="Garamond" w:cstheme="minorHAnsi"/>
                <w:sz w:val="22"/>
                <w:szCs w:val="20"/>
              </w:rPr>
            </w:pPr>
            <w:r w:rsidRPr="00AE0CDA">
              <w:rPr>
                <w:rFonts w:ascii="Garamond" w:hAnsi="Garamond" w:cstheme="minorHAnsi"/>
                <w:sz w:val="22"/>
                <w:szCs w:val="20"/>
              </w:rPr>
              <w:t>Importi della garanzia provvisoria di cui alla lettera a) e della cauzione definitiva di cui alla lettera b), ridotti del 50% per concorrenti in possesso di certificazione del sistema di qualità serie europea ISO</w:t>
            </w:r>
            <w:r w:rsidRPr="00AE0CDA">
              <w:rPr>
                <w:rFonts w:ascii="Garamond" w:hAnsi="Garamond" w:cstheme="minorHAnsi"/>
                <w:smallCaps/>
                <w:sz w:val="22"/>
                <w:szCs w:val="20"/>
              </w:rPr>
              <w:t xml:space="preserve"> 900</w:t>
            </w:r>
            <w:r w:rsidRPr="00AE0CDA">
              <w:rPr>
                <w:rFonts w:ascii="Garamond" w:hAnsi="Garamond" w:cstheme="minorHAnsi"/>
                <w:sz w:val="22"/>
                <w:szCs w:val="20"/>
              </w:rPr>
              <w:t>1:20</w:t>
            </w:r>
            <w:r w:rsidR="00557DD3" w:rsidRPr="00AE0CDA">
              <w:rPr>
                <w:rFonts w:ascii="Garamond" w:hAnsi="Garamond" w:cstheme="minorHAnsi"/>
                <w:sz w:val="22"/>
                <w:szCs w:val="20"/>
              </w:rPr>
              <w:t>15</w:t>
            </w:r>
            <w:r w:rsidRPr="00AE0CDA">
              <w:rPr>
                <w:rFonts w:ascii="Garamond" w:hAnsi="Garamond" w:cstheme="minorHAnsi"/>
                <w:sz w:val="22"/>
                <w:szCs w:val="20"/>
              </w:rPr>
              <w:t xml:space="preserve">, di cui </w:t>
            </w:r>
            <w:r w:rsidR="00257C9C" w:rsidRPr="00AE0CDA">
              <w:rPr>
                <w:rFonts w:ascii="Garamond" w:hAnsi="Garamond" w:cstheme="minorHAnsi"/>
                <w:bCs/>
                <w:sz w:val="22"/>
                <w:szCs w:val="22"/>
              </w:rPr>
              <w:t xml:space="preserve">agli articoli </w:t>
            </w:r>
            <w:r w:rsidR="00257C9C" w:rsidRPr="00AE0CDA">
              <w:rPr>
                <w:rFonts w:ascii="Garamond" w:eastAsia="MS Mincho" w:hAnsi="Garamond" w:cstheme="minorHAnsi"/>
                <w:iCs/>
                <w:sz w:val="22"/>
                <w:szCs w:val="22"/>
              </w:rPr>
              <w:t>93, comma 7, del decreto legislativo n. 50 del 2016.</w:t>
            </w:r>
          </w:p>
        </w:tc>
      </w:tr>
      <w:tr w:rsidR="00425184" w:rsidRPr="00AE0CDA">
        <w:tc>
          <w:tcPr>
            <w:tcW w:w="9720" w:type="dxa"/>
            <w:tcBorders>
              <w:bottom w:val="nil"/>
            </w:tcBorders>
          </w:tcPr>
          <w:p w:rsidR="00425184" w:rsidRPr="00AE0CDA" w:rsidRDefault="00425184" w:rsidP="008674BA">
            <w:pPr>
              <w:pStyle w:val="Rub2"/>
              <w:widowControl w:val="0"/>
              <w:tabs>
                <w:tab w:val="clear" w:pos="709"/>
                <w:tab w:val="clear" w:pos="7088"/>
                <w:tab w:val="left" w:pos="-5070"/>
                <w:tab w:val="left" w:pos="7830"/>
              </w:tabs>
              <w:spacing w:before="80" w:after="80"/>
              <w:ind w:left="680" w:right="34" w:hanging="680"/>
              <w:jc w:val="both"/>
              <w:rPr>
                <w:rFonts w:ascii="Garamond" w:hAnsi="Garamond" w:cstheme="minorHAnsi"/>
                <w:b/>
                <w:smallCaps w:val="0"/>
                <w:sz w:val="22"/>
              </w:rPr>
            </w:pPr>
            <w:r w:rsidRPr="00AE0CDA">
              <w:rPr>
                <w:rFonts w:ascii="Garamond" w:hAnsi="Garamond" w:cstheme="minorHAnsi"/>
                <w:b/>
                <w:smallCaps w:val="0"/>
                <w:sz w:val="22"/>
              </w:rPr>
              <w:t xml:space="preserve">III.1.2) </w:t>
            </w:r>
            <w:r w:rsidRPr="00AE0CDA">
              <w:rPr>
                <w:rFonts w:ascii="Garamond" w:hAnsi="Garamond" w:cstheme="minorHAnsi"/>
                <w:b/>
                <w:smallCaps w:val="0"/>
                <w:spacing w:val="-4"/>
                <w:sz w:val="22"/>
              </w:rPr>
              <w:t>Principali modalità di finanziamento e di pagamento</w:t>
            </w:r>
          </w:p>
        </w:tc>
      </w:tr>
      <w:tr w:rsidR="00056C0F" w:rsidRPr="00AE0CDA" w:rsidTr="007A7023">
        <w:tc>
          <w:tcPr>
            <w:tcW w:w="9720" w:type="dxa"/>
            <w:tcBorders>
              <w:top w:val="nil"/>
              <w:bottom w:val="nil"/>
            </w:tcBorders>
          </w:tcPr>
          <w:p w:rsidR="00056C0F" w:rsidRPr="00DC22AE" w:rsidRDefault="00056C0F" w:rsidP="00056C0F">
            <w:pPr>
              <w:widowControl w:val="0"/>
              <w:ind w:left="318" w:hanging="301"/>
              <w:jc w:val="both"/>
              <w:rPr>
                <w:rFonts w:ascii="Garamond" w:hAnsi="Garamond" w:cstheme="minorHAnsi"/>
                <w:sz w:val="22"/>
                <w:szCs w:val="22"/>
              </w:rPr>
            </w:pPr>
            <w:r w:rsidRPr="00AE0CDA">
              <w:rPr>
                <w:rFonts w:ascii="Garamond" w:hAnsi="Garamond" w:cstheme="minorHAnsi"/>
                <w:sz w:val="22"/>
                <w:szCs w:val="20"/>
              </w:rPr>
              <w:t>a)</w:t>
            </w:r>
            <w:r w:rsidRPr="00AE0CDA">
              <w:rPr>
                <w:rFonts w:ascii="Garamond" w:hAnsi="Garamond" w:cstheme="minorHAnsi"/>
                <w:b/>
              </w:rPr>
              <w:tab/>
            </w:r>
            <w:r w:rsidRPr="00AE0CDA">
              <w:rPr>
                <w:rFonts w:ascii="Garamond" w:hAnsi="Garamond" w:cstheme="minorHAnsi"/>
                <w:sz w:val="22"/>
                <w:szCs w:val="22"/>
              </w:rPr>
              <w:t xml:space="preserve">L’opera risulta </w:t>
            </w:r>
            <w:r w:rsidRPr="00DC22AE">
              <w:rPr>
                <w:rFonts w:ascii="Garamond" w:hAnsi="Garamond" w:cstheme="minorHAnsi"/>
                <w:sz w:val="22"/>
                <w:szCs w:val="22"/>
              </w:rPr>
              <w:t xml:space="preserve">finanziata con </w:t>
            </w:r>
            <w:r w:rsidR="00E300B4" w:rsidRPr="00DC22AE">
              <w:rPr>
                <w:rFonts w:ascii="Garamond" w:hAnsi="Garamond" w:cstheme="minorHAnsi"/>
                <w:sz w:val="22"/>
                <w:szCs w:val="22"/>
              </w:rPr>
              <w:t xml:space="preserve"> D.I.C.A. ( DECISIONE INDIVIDUALE DI CONCESSIONE DI AIUTO) </w:t>
            </w:r>
            <w:proofErr w:type="spellStart"/>
            <w:r w:rsidR="00E300B4" w:rsidRPr="00DC22AE">
              <w:rPr>
                <w:rFonts w:ascii="Garamond" w:hAnsi="Garamond" w:cstheme="minorHAnsi"/>
                <w:sz w:val="22"/>
                <w:szCs w:val="22"/>
              </w:rPr>
              <w:t>Prot</w:t>
            </w:r>
            <w:proofErr w:type="spellEnd"/>
            <w:r w:rsidR="00E300B4" w:rsidRPr="00DC22AE">
              <w:rPr>
                <w:rFonts w:ascii="Garamond" w:hAnsi="Garamond" w:cstheme="minorHAnsi"/>
                <w:sz w:val="22"/>
                <w:szCs w:val="22"/>
              </w:rPr>
              <w:t>. 4557 del 21.10.2020-BARCODE 84250084427-  REGIONE CAMPANIA PSR 2014-20</w:t>
            </w:r>
            <w:r w:rsidR="00E300B4" w:rsidRPr="00DC22AE">
              <w:rPr>
                <w:rStyle w:val="CharacterStyle1"/>
                <w:rFonts w:ascii="Garamond" w:hAnsi="Garamond" w:cstheme="minorHAnsi"/>
                <w:spacing w:val="-1"/>
                <w:szCs w:val="22"/>
              </w:rPr>
              <w:t xml:space="preserve"> </w:t>
            </w:r>
            <w:r w:rsidR="00294D93" w:rsidRPr="00DC22AE">
              <w:rPr>
                <w:rStyle w:val="CharacterStyle1"/>
                <w:rFonts w:ascii="Garamond" w:hAnsi="Garamond" w:cstheme="minorHAnsi"/>
                <w:spacing w:val="-1"/>
                <w:szCs w:val="22"/>
              </w:rPr>
              <w:t>.</w:t>
            </w:r>
          </w:p>
          <w:p w:rsidR="00056C0F" w:rsidRPr="00DC22AE" w:rsidRDefault="00056C0F" w:rsidP="00056C0F">
            <w:pPr>
              <w:widowControl w:val="0"/>
              <w:ind w:left="318" w:hanging="301"/>
              <w:jc w:val="both"/>
              <w:rPr>
                <w:rFonts w:ascii="Garamond" w:hAnsi="Garamond" w:cstheme="minorHAnsi"/>
                <w:bCs/>
                <w:sz w:val="22"/>
                <w:szCs w:val="22"/>
              </w:rPr>
            </w:pPr>
            <w:r w:rsidRPr="00DC22AE">
              <w:rPr>
                <w:rFonts w:ascii="Garamond" w:hAnsi="Garamond" w:cstheme="minorHAnsi"/>
                <w:sz w:val="22"/>
                <w:szCs w:val="20"/>
              </w:rPr>
              <w:t>b)</w:t>
            </w:r>
            <w:r w:rsidRPr="00DC22AE">
              <w:rPr>
                <w:rFonts w:ascii="Garamond" w:hAnsi="Garamond" w:cstheme="minorHAnsi"/>
              </w:rPr>
              <w:tab/>
            </w:r>
            <w:r w:rsidRPr="00DC22AE">
              <w:rPr>
                <w:rFonts w:ascii="Garamond" w:hAnsi="Garamond" w:cstheme="minorHAnsi"/>
                <w:bCs/>
                <w:sz w:val="22"/>
                <w:szCs w:val="22"/>
              </w:rPr>
              <w:t xml:space="preserve">I </w:t>
            </w:r>
            <w:r w:rsidRPr="00DC22AE">
              <w:rPr>
                <w:rFonts w:ascii="Garamond" w:hAnsi="Garamond" w:cstheme="minorHAnsi"/>
                <w:sz w:val="22"/>
                <w:szCs w:val="20"/>
              </w:rPr>
              <w:t>pagamenti</w:t>
            </w:r>
            <w:r w:rsidRPr="00DC22AE">
              <w:rPr>
                <w:rFonts w:ascii="Garamond" w:hAnsi="Garamond" w:cstheme="minorHAnsi"/>
                <w:bCs/>
                <w:sz w:val="22"/>
                <w:szCs w:val="22"/>
              </w:rPr>
              <w:t xml:space="preserve"> avverranno ai sensi dell’art.</w:t>
            </w:r>
            <w:r w:rsidR="00153F26" w:rsidRPr="00DC22AE">
              <w:rPr>
                <w:rFonts w:ascii="Garamond" w:hAnsi="Garamond" w:cstheme="minorHAnsi"/>
                <w:bCs/>
                <w:sz w:val="22"/>
                <w:szCs w:val="22"/>
              </w:rPr>
              <w:t>12</w:t>
            </w:r>
            <w:r w:rsidR="001D58DC" w:rsidRPr="00DC22AE">
              <w:rPr>
                <w:rFonts w:ascii="Garamond" w:hAnsi="Garamond" w:cstheme="minorHAnsi"/>
                <w:bCs/>
                <w:sz w:val="22"/>
                <w:szCs w:val="22"/>
              </w:rPr>
              <w:t>_</w:t>
            </w:r>
            <w:r w:rsidR="00F844EB" w:rsidRPr="00DC22AE">
              <w:rPr>
                <w:rFonts w:ascii="Garamond" w:hAnsi="Garamond" w:cstheme="minorHAnsi"/>
                <w:bCs/>
                <w:sz w:val="22"/>
                <w:szCs w:val="22"/>
              </w:rPr>
              <w:t xml:space="preserve"> </w:t>
            </w:r>
            <w:r w:rsidRPr="00DC22AE">
              <w:rPr>
                <w:rFonts w:ascii="Garamond" w:hAnsi="Garamond" w:cstheme="minorHAnsi"/>
                <w:bCs/>
                <w:sz w:val="22"/>
                <w:szCs w:val="22"/>
              </w:rPr>
              <w:t>del Capitolato Speciale d’Appalto.</w:t>
            </w:r>
          </w:p>
          <w:p w:rsidR="00056C0F" w:rsidRPr="00AE0CDA" w:rsidRDefault="00056C0F" w:rsidP="00056C0F">
            <w:pPr>
              <w:widowControl w:val="0"/>
              <w:ind w:left="318" w:hanging="301"/>
              <w:jc w:val="both"/>
              <w:rPr>
                <w:rFonts w:ascii="Garamond" w:hAnsi="Garamond" w:cstheme="minorHAnsi"/>
                <w:sz w:val="22"/>
                <w:szCs w:val="20"/>
              </w:rPr>
            </w:pPr>
            <w:r w:rsidRPr="00DC22AE">
              <w:rPr>
                <w:rFonts w:ascii="Garamond" w:hAnsi="Garamond" w:cstheme="minorHAnsi"/>
                <w:bCs/>
                <w:sz w:val="22"/>
                <w:szCs w:val="22"/>
              </w:rPr>
              <w:t>c)</w:t>
            </w:r>
            <w:r w:rsidRPr="00DC22AE">
              <w:rPr>
                <w:rFonts w:ascii="Garamond" w:hAnsi="Garamond" w:cstheme="minorHAnsi"/>
              </w:rPr>
              <w:tab/>
            </w:r>
            <w:proofErr w:type="spellStart"/>
            <w:r w:rsidRPr="00DC22AE">
              <w:rPr>
                <w:rFonts w:ascii="Garamond" w:hAnsi="Garamond" w:cstheme="minorHAnsi"/>
                <w:bCs/>
                <w:sz w:val="22"/>
                <w:szCs w:val="22"/>
              </w:rPr>
              <w:t>E’</w:t>
            </w:r>
            <w:r w:rsidRPr="00DC22AE">
              <w:rPr>
                <w:rFonts w:ascii="Garamond" w:hAnsi="Garamond" w:cstheme="minorHAnsi"/>
                <w:sz w:val="22"/>
                <w:szCs w:val="20"/>
              </w:rPr>
              <w:t>previsto</w:t>
            </w:r>
            <w:proofErr w:type="spellEnd"/>
            <w:r w:rsidRPr="00DC22AE">
              <w:rPr>
                <w:rFonts w:ascii="Garamond" w:hAnsi="Garamond" w:cstheme="minorHAnsi"/>
                <w:bCs/>
                <w:sz w:val="22"/>
                <w:szCs w:val="22"/>
              </w:rPr>
              <w:t xml:space="preserve"> il riconoscimento dell’anticipazione contrattuale</w:t>
            </w:r>
            <w:r w:rsidRPr="00AE0CDA">
              <w:rPr>
                <w:rFonts w:ascii="Garamond" w:hAnsi="Garamond" w:cstheme="minorHAnsi"/>
                <w:bCs/>
                <w:sz w:val="22"/>
                <w:szCs w:val="22"/>
              </w:rPr>
              <w:t xml:space="preserve"> ai sensi dell’</w:t>
            </w:r>
            <w:r w:rsidR="00514E61" w:rsidRPr="00AE0CDA">
              <w:rPr>
                <w:rFonts w:ascii="Garamond" w:hAnsi="Garamond" w:cstheme="minorHAnsi"/>
                <w:bCs/>
                <w:sz w:val="22"/>
                <w:szCs w:val="22"/>
              </w:rPr>
              <w:t>art. 35, comma 18, del Codice, nonché dell’</w:t>
            </w:r>
            <w:r w:rsidRPr="00AE0CDA">
              <w:rPr>
                <w:rFonts w:ascii="Garamond" w:hAnsi="Garamond" w:cstheme="minorHAnsi"/>
                <w:bCs/>
                <w:sz w:val="22"/>
                <w:szCs w:val="22"/>
              </w:rPr>
              <w:t xml:space="preserve">articolo </w:t>
            </w:r>
            <w:r w:rsidR="00F844EB">
              <w:rPr>
                <w:rFonts w:ascii="Garamond" w:hAnsi="Garamond" w:cstheme="minorHAnsi"/>
                <w:bCs/>
                <w:sz w:val="22"/>
                <w:szCs w:val="22"/>
              </w:rPr>
              <w:t xml:space="preserve">2.17 </w:t>
            </w:r>
            <w:r w:rsidRPr="00AE0CDA">
              <w:rPr>
                <w:rFonts w:ascii="Garamond" w:hAnsi="Garamond" w:cstheme="minorHAnsi"/>
                <w:bCs/>
                <w:sz w:val="22"/>
                <w:szCs w:val="22"/>
              </w:rPr>
              <w:t>del capitolato speciale d’appalto, in misura del 20% dell’importo contrattuale</w:t>
            </w:r>
            <w:r w:rsidR="00473872" w:rsidRPr="00AE0CDA">
              <w:rPr>
                <w:rFonts w:ascii="Garamond" w:hAnsi="Garamond" w:cstheme="minorHAnsi"/>
                <w:bCs/>
                <w:sz w:val="22"/>
                <w:szCs w:val="22"/>
              </w:rPr>
              <w:t>.</w:t>
            </w:r>
          </w:p>
          <w:p w:rsidR="00056C0F" w:rsidRPr="00AE0CDA" w:rsidRDefault="00056C0F" w:rsidP="00153F26">
            <w:pPr>
              <w:widowControl w:val="0"/>
              <w:spacing w:after="80"/>
              <w:ind w:left="318" w:hanging="301"/>
              <w:jc w:val="both"/>
              <w:rPr>
                <w:rFonts w:ascii="Garamond" w:hAnsi="Garamond" w:cstheme="minorHAnsi"/>
              </w:rPr>
            </w:pPr>
            <w:r w:rsidRPr="00AE0CDA">
              <w:rPr>
                <w:rFonts w:ascii="Garamond" w:hAnsi="Garamond" w:cstheme="minorHAnsi"/>
                <w:sz w:val="22"/>
                <w:szCs w:val="20"/>
              </w:rPr>
              <w:t>d)</w:t>
            </w:r>
            <w:r w:rsidRPr="00AE0CDA">
              <w:rPr>
                <w:rFonts w:ascii="Garamond" w:hAnsi="Garamond" w:cstheme="minorHAnsi"/>
                <w:b/>
              </w:rPr>
              <w:tab/>
            </w:r>
            <w:r w:rsidRPr="00AE0CDA">
              <w:rPr>
                <w:rFonts w:ascii="Garamond" w:hAnsi="Garamond" w:cstheme="minorHAnsi"/>
                <w:sz w:val="22"/>
                <w:szCs w:val="20"/>
              </w:rPr>
              <w:t xml:space="preserve">Pagamenti per stati di avanzamento al raggiungimento di un importo netto non inferiore ad euro </w:t>
            </w:r>
            <w:r w:rsidR="00153F26">
              <w:rPr>
                <w:rFonts w:ascii="Garamond" w:hAnsi="Garamond" w:cstheme="minorHAnsi"/>
                <w:sz w:val="22"/>
                <w:szCs w:val="20"/>
              </w:rPr>
              <w:t>100.000,00</w:t>
            </w:r>
            <w:r w:rsidRPr="00AE0CDA">
              <w:rPr>
                <w:rFonts w:ascii="Garamond" w:hAnsi="Garamond" w:cstheme="minorHAnsi"/>
                <w:sz w:val="22"/>
                <w:szCs w:val="20"/>
              </w:rPr>
              <w:t xml:space="preserve"> ai sensi dell’articolo </w:t>
            </w:r>
            <w:r w:rsidR="00153F26">
              <w:rPr>
                <w:rFonts w:ascii="Garamond" w:hAnsi="Garamond" w:cstheme="minorHAnsi"/>
                <w:sz w:val="22"/>
                <w:szCs w:val="20"/>
              </w:rPr>
              <w:t>12</w:t>
            </w:r>
            <w:r w:rsidR="001D58DC">
              <w:rPr>
                <w:rFonts w:ascii="Garamond" w:hAnsi="Garamond" w:cstheme="minorHAnsi"/>
                <w:sz w:val="22"/>
                <w:szCs w:val="20"/>
              </w:rPr>
              <w:t>_</w:t>
            </w:r>
            <w:r w:rsidR="00F844EB">
              <w:rPr>
                <w:rFonts w:ascii="Garamond" w:hAnsi="Garamond" w:cstheme="minorHAnsi"/>
                <w:sz w:val="22"/>
                <w:szCs w:val="20"/>
              </w:rPr>
              <w:t xml:space="preserve"> </w:t>
            </w:r>
            <w:r w:rsidRPr="00AE0CDA">
              <w:rPr>
                <w:rFonts w:ascii="Garamond" w:hAnsi="Garamond" w:cstheme="minorHAnsi"/>
                <w:sz w:val="22"/>
                <w:szCs w:val="20"/>
              </w:rPr>
              <w:t>del capitolato speciale d’appalto.</w:t>
            </w:r>
          </w:p>
        </w:tc>
      </w:tr>
      <w:tr w:rsidR="00056C0F" w:rsidRPr="00AE0CDA">
        <w:tc>
          <w:tcPr>
            <w:tcW w:w="9720" w:type="dxa"/>
            <w:tcBorders>
              <w:bottom w:val="nil"/>
            </w:tcBorders>
          </w:tcPr>
          <w:p w:rsidR="00056C0F" w:rsidRPr="00AE0CDA" w:rsidRDefault="00056C0F" w:rsidP="00056C0F">
            <w:pPr>
              <w:pStyle w:val="Rub2"/>
              <w:widowControl w:val="0"/>
              <w:tabs>
                <w:tab w:val="clear" w:pos="709"/>
                <w:tab w:val="clear" w:pos="7088"/>
                <w:tab w:val="left" w:pos="-5070"/>
                <w:tab w:val="left" w:pos="7830"/>
              </w:tabs>
              <w:spacing w:before="80" w:after="80"/>
              <w:ind w:left="680" w:right="34" w:hanging="680"/>
              <w:jc w:val="both"/>
              <w:rPr>
                <w:rFonts w:ascii="Garamond" w:hAnsi="Garamond" w:cstheme="minorHAnsi"/>
                <w:bCs/>
                <w:smallCaps w:val="0"/>
                <w:sz w:val="22"/>
              </w:rPr>
            </w:pPr>
            <w:r w:rsidRPr="00AE0CDA">
              <w:rPr>
                <w:rFonts w:ascii="Garamond" w:hAnsi="Garamond" w:cstheme="minorHAnsi"/>
                <w:b/>
                <w:smallCaps w:val="0"/>
                <w:spacing w:val="-4"/>
                <w:sz w:val="22"/>
              </w:rPr>
              <w:t>III.1.3) Forma giuridica che dovrà assumere il raggruppamento aggiudicatario dell’appalt</w:t>
            </w:r>
            <w:r w:rsidRPr="00AE0CDA">
              <w:rPr>
                <w:rFonts w:ascii="Garamond" w:hAnsi="Garamond" w:cstheme="minorHAnsi"/>
                <w:b/>
                <w:smallCaps w:val="0"/>
                <w:sz w:val="22"/>
              </w:rPr>
              <w:t>o:</w:t>
            </w:r>
          </w:p>
        </w:tc>
      </w:tr>
      <w:tr w:rsidR="00056C0F" w:rsidRPr="00AE0CDA">
        <w:tc>
          <w:tcPr>
            <w:tcW w:w="9720" w:type="dxa"/>
            <w:tcBorders>
              <w:top w:val="nil"/>
            </w:tcBorders>
          </w:tcPr>
          <w:p w:rsidR="00056C0F" w:rsidRPr="00AE0CDA" w:rsidRDefault="00056C0F" w:rsidP="00473872">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34"/>
              <w:jc w:val="both"/>
              <w:rPr>
                <w:rFonts w:ascii="Garamond" w:hAnsi="Garamond" w:cstheme="minorHAnsi"/>
                <w:smallCaps w:val="0"/>
                <w:sz w:val="22"/>
              </w:rPr>
            </w:pPr>
            <w:r w:rsidRPr="00AE0CDA">
              <w:rPr>
                <w:rFonts w:ascii="Garamond" w:hAnsi="Garamond" w:cstheme="minorHAnsi"/>
                <w:smallCaps w:val="0"/>
                <w:sz w:val="22"/>
              </w:rPr>
              <w:t xml:space="preserve">Tutte quelle previste dall’ordinamento. </w:t>
            </w:r>
            <w:r w:rsidR="00473872" w:rsidRPr="00AE0CDA">
              <w:rPr>
                <w:rFonts w:ascii="Garamond" w:hAnsi="Garamond" w:cstheme="minorHAnsi"/>
                <w:smallCaps w:val="0"/>
                <w:sz w:val="22"/>
              </w:rPr>
              <w:t xml:space="preserve">Operatore economici di cui all’art. 45 del d.lgs. 50/2016, in forma singola o raggruppati secondo una delle forme previste dall’art. 48 del d.lgs. 50/2016. </w:t>
            </w:r>
          </w:p>
        </w:tc>
      </w:tr>
      <w:tr w:rsidR="00056C0F" w:rsidRPr="00AE0CDA" w:rsidTr="00DC22AE">
        <w:tc>
          <w:tcPr>
            <w:tcW w:w="9720" w:type="dxa"/>
            <w:tcBorders>
              <w:bottom w:val="single" w:sz="4" w:space="0" w:color="auto"/>
            </w:tcBorders>
          </w:tcPr>
          <w:p w:rsidR="00056C0F" w:rsidRPr="00AE0CDA" w:rsidRDefault="00056C0F" w:rsidP="00056C0F">
            <w:pPr>
              <w:pStyle w:val="Rub2"/>
              <w:widowControl w:val="0"/>
              <w:tabs>
                <w:tab w:val="clear" w:pos="709"/>
                <w:tab w:val="clear" w:pos="7088"/>
                <w:tab w:val="left" w:pos="-5070"/>
                <w:tab w:val="left" w:pos="601"/>
                <w:tab w:val="left" w:pos="8352"/>
                <w:tab w:val="left" w:pos="8892"/>
              </w:tabs>
              <w:spacing w:before="80" w:after="80"/>
              <w:ind w:left="680" w:right="34" w:hanging="680"/>
              <w:rPr>
                <w:rFonts w:ascii="Garamond" w:hAnsi="Garamond" w:cstheme="minorHAnsi"/>
                <w:b/>
                <w:smallCaps w:val="0"/>
                <w:sz w:val="22"/>
              </w:rPr>
            </w:pPr>
            <w:r w:rsidRPr="00AE0CDA">
              <w:rPr>
                <w:rFonts w:ascii="Garamond" w:hAnsi="Garamond" w:cstheme="minorHAnsi"/>
                <w:b/>
                <w:smallCaps w:val="0"/>
                <w:spacing w:val="-4"/>
                <w:sz w:val="22"/>
              </w:rPr>
              <w:t>III.1.4) Altre condizioni particolari cui è soggetta la realizzazione dell’appalto:</w:t>
            </w:r>
          </w:p>
        </w:tc>
      </w:tr>
      <w:tr w:rsidR="00056C0F" w:rsidRPr="00AE0CDA" w:rsidTr="00DC22AE">
        <w:tc>
          <w:tcPr>
            <w:tcW w:w="9720" w:type="dxa"/>
            <w:tcBorders>
              <w:top w:val="single" w:sz="4" w:space="0" w:color="auto"/>
              <w:bottom w:val="single" w:sz="4" w:space="0" w:color="auto"/>
            </w:tcBorders>
          </w:tcPr>
          <w:p w:rsidR="00056C0F" w:rsidRDefault="00056C0F" w:rsidP="00DC22AE">
            <w:pPr>
              <w:pStyle w:val="Rub2"/>
              <w:widowControl w:val="0"/>
              <w:numPr>
                <w:ilvl w:val="0"/>
                <w:numId w:val="7"/>
              </w:numPr>
              <w:tabs>
                <w:tab w:val="clear" w:pos="709"/>
                <w:tab w:val="clear" w:pos="5670"/>
                <w:tab w:val="clear" w:pos="6663"/>
                <w:tab w:val="clear" w:pos="7088"/>
                <w:tab w:val="left" w:pos="-5070"/>
                <w:tab w:val="left" w:pos="-4219"/>
                <w:tab w:val="left" w:pos="8307"/>
                <w:tab w:val="left" w:pos="8892"/>
              </w:tabs>
              <w:ind w:left="342" w:right="34"/>
              <w:jc w:val="both"/>
              <w:rPr>
                <w:rFonts w:ascii="Garamond" w:hAnsi="Garamond" w:cstheme="minorHAnsi"/>
                <w:smallCaps w:val="0"/>
                <w:sz w:val="22"/>
              </w:rPr>
            </w:pPr>
            <w:r w:rsidRPr="00AE0CDA">
              <w:rPr>
                <w:rFonts w:ascii="Garamond" w:hAnsi="Garamond" w:cstheme="minorHAnsi"/>
                <w:smallCaps w:val="0"/>
                <w:sz w:val="22"/>
              </w:rPr>
              <w:t xml:space="preserve">il Capitolato Generale d’appalto approvato con </w:t>
            </w:r>
            <w:proofErr w:type="spellStart"/>
            <w:r w:rsidRPr="00AE0CDA">
              <w:rPr>
                <w:rFonts w:ascii="Garamond" w:hAnsi="Garamond" w:cstheme="minorHAnsi"/>
                <w:smallCaps w:val="0"/>
                <w:sz w:val="22"/>
              </w:rPr>
              <w:t>d.m.</w:t>
            </w:r>
            <w:proofErr w:type="spellEnd"/>
            <w:r w:rsidRPr="00AE0CDA">
              <w:rPr>
                <w:rFonts w:ascii="Garamond" w:hAnsi="Garamond" w:cstheme="minorHAnsi"/>
                <w:smallCaps w:val="0"/>
                <w:sz w:val="22"/>
              </w:rPr>
              <w:t xml:space="preserve"> n. 145 del 2000, per quanto non diversamente disposto dal Capitolato Speciale d’appalto, è parte integrante del contratto;</w:t>
            </w:r>
          </w:p>
          <w:p w:rsidR="00DC22AE" w:rsidRPr="00DC22AE" w:rsidRDefault="00DC22AE" w:rsidP="00DC22AE">
            <w:pPr>
              <w:pStyle w:val="Paragrafoelenco"/>
              <w:numPr>
                <w:ilvl w:val="0"/>
                <w:numId w:val="7"/>
              </w:numPr>
              <w:ind w:left="342"/>
            </w:pPr>
            <w:r w:rsidRPr="00DC22AE">
              <w:rPr>
                <w:rFonts w:ascii="Garamond" w:hAnsi="Garamond" w:cstheme="minorHAnsi"/>
                <w:sz w:val="22"/>
              </w:rPr>
              <w:t xml:space="preserve">è prevista una penale giornaliera per il ritardo </w:t>
            </w:r>
            <w:r w:rsidRPr="00625DBF">
              <w:rPr>
                <w:rFonts w:ascii="Garamond" w:hAnsi="Garamond" w:cstheme="minorHAnsi"/>
                <w:color w:val="FF0000"/>
                <w:sz w:val="22"/>
                <w:highlight w:val="cyan"/>
              </w:rPr>
              <w:t xml:space="preserve">pari allo </w:t>
            </w:r>
            <w:r w:rsidR="005C5225">
              <w:rPr>
                <w:rFonts w:ascii="Garamond" w:hAnsi="Garamond" w:cstheme="minorHAnsi"/>
                <w:color w:val="FF0000"/>
                <w:sz w:val="22"/>
                <w:highlight w:val="cyan"/>
              </w:rPr>
              <w:t>1</w:t>
            </w:r>
            <w:r w:rsidRPr="00625DBF">
              <w:rPr>
                <w:rFonts w:ascii="Garamond" w:hAnsi="Garamond" w:cstheme="minorHAnsi"/>
                <w:color w:val="FF0000"/>
                <w:sz w:val="22"/>
                <w:highlight w:val="cyan"/>
              </w:rPr>
              <w:t>,</w:t>
            </w:r>
            <w:r w:rsidR="005C5225">
              <w:rPr>
                <w:rFonts w:ascii="Garamond" w:hAnsi="Garamond" w:cstheme="minorHAnsi"/>
                <w:color w:val="FF0000"/>
                <w:sz w:val="22"/>
                <w:highlight w:val="cyan"/>
              </w:rPr>
              <w:t>0</w:t>
            </w:r>
            <w:r w:rsidRPr="00625DBF">
              <w:rPr>
                <w:rFonts w:ascii="Garamond" w:hAnsi="Garamond" w:cstheme="minorHAnsi"/>
                <w:color w:val="FF0000"/>
                <w:sz w:val="22"/>
                <w:highlight w:val="cyan"/>
              </w:rPr>
              <w:t xml:space="preserve"> per mille</w:t>
            </w:r>
            <w:r w:rsidRPr="00625DBF">
              <w:rPr>
                <w:rFonts w:ascii="Garamond" w:hAnsi="Garamond" w:cstheme="minorHAnsi"/>
                <w:color w:val="FF0000"/>
                <w:sz w:val="22"/>
              </w:rPr>
              <w:t xml:space="preserve"> </w:t>
            </w:r>
            <w:r w:rsidRPr="00DC22AE">
              <w:rPr>
                <w:rFonts w:ascii="Garamond" w:hAnsi="Garamond" w:cstheme="minorHAnsi"/>
                <w:sz w:val="22"/>
              </w:rPr>
              <w:t>dell’importo contrattuale;</w:t>
            </w:r>
          </w:p>
          <w:p w:rsidR="00DC22AE" w:rsidRPr="00DC22AE" w:rsidRDefault="00DC22AE" w:rsidP="00DC22AE">
            <w:pPr>
              <w:pStyle w:val="Paragrafoelenco"/>
              <w:numPr>
                <w:ilvl w:val="0"/>
                <w:numId w:val="7"/>
              </w:numPr>
              <w:ind w:left="342"/>
            </w:pPr>
            <w:r w:rsidRPr="00DC22AE">
              <w:rPr>
                <w:rFonts w:ascii="Garamond" w:eastAsia="Batang" w:hAnsi="Garamond" w:cstheme="minorHAnsi"/>
                <w:sz w:val="22"/>
                <w:szCs w:val="22"/>
              </w:rPr>
              <w:t>controversie contrattuali deferite all’Autorità giudiziaria, con esclusione della competenza arbitrale.</w:t>
            </w:r>
          </w:p>
        </w:tc>
      </w:tr>
    </w:tbl>
    <w:p w:rsidR="00DC22AE" w:rsidRDefault="00DC22AE" w:rsidP="008674BA">
      <w:pPr>
        <w:widowControl w:val="0"/>
        <w:spacing w:before="120" w:after="120"/>
        <w:ind w:left="567" w:hanging="567"/>
        <w:jc w:val="both"/>
        <w:rPr>
          <w:rFonts w:ascii="Garamond" w:hAnsi="Garamond" w:cstheme="minorHAnsi"/>
          <w:b/>
          <w:sz w:val="22"/>
          <w:szCs w:val="20"/>
        </w:rPr>
      </w:pPr>
    </w:p>
    <w:p w:rsidR="00A00583" w:rsidRPr="00AE0CDA" w:rsidRDefault="00A00583"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III.2)</w:t>
      </w:r>
      <w:r w:rsidR="0003670B" w:rsidRPr="00AE0CDA">
        <w:rPr>
          <w:rFonts w:ascii="Garamond" w:hAnsi="Garamond" w:cstheme="minorHAnsi"/>
          <w:b/>
          <w:sz w:val="22"/>
          <w:szCs w:val="20"/>
        </w:rPr>
        <w:tab/>
      </w:r>
      <w:r w:rsidRPr="00AE0CDA">
        <w:rPr>
          <w:rFonts w:ascii="Garamond" w:hAnsi="Garamond" w:cstheme="minorHAnsi"/>
          <w:b/>
          <w:sz w:val="22"/>
          <w:szCs w:val="20"/>
        </w:rPr>
        <w:t xml:space="preserve">Condizioni di partecipazione </w:t>
      </w:r>
    </w:p>
    <w:tbl>
      <w:tblPr>
        <w:tblW w:w="9781" w:type="dxa"/>
        <w:tblInd w:w="108"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000" w:firstRow="0" w:lastRow="0" w:firstColumn="0" w:lastColumn="0" w:noHBand="0" w:noVBand="0"/>
      </w:tblPr>
      <w:tblGrid>
        <w:gridCol w:w="9781"/>
      </w:tblGrid>
      <w:tr w:rsidR="00A00583" w:rsidRPr="00AE0CDA" w:rsidTr="00402166">
        <w:tc>
          <w:tcPr>
            <w:tcW w:w="9781" w:type="dxa"/>
            <w:tcBorders>
              <w:bottom w:val="single" w:sz="2" w:space="0" w:color="auto"/>
            </w:tcBorders>
          </w:tcPr>
          <w:p w:rsidR="00A00583" w:rsidRPr="00AE0CDA" w:rsidRDefault="00A00583" w:rsidP="008674BA">
            <w:pPr>
              <w:pStyle w:val="Rub2"/>
              <w:widowControl w:val="0"/>
              <w:tabs>
                <w:tab w:val="clear" w:pos="709"/>
                <w:tab w:val="clear" w:pos="7088"/>
                <w:tab w:val="left" w:pos="-5070"/>
                <w:tab w:val="left" w:pos="7830"/>
              </w:tabs>
              <w:spacing w:before="80" w:after="80"/>
              <w:ind w:left="680" w:right="34" w:hanging="680"/>
              <w:jc w:val="both"/>
              <w:rPr>
                <w:rFonts w:ascii="Garamond" w:hAnsi="Garamond" w:cstheme="minorHAnsi"/>
                <w:bCs/>
                <w:smallCaps w:val="0"/>
                <w:sz w:val="22"/>
              </w:rPr>
            </w:pPr>
            <w:r w:rsidRPr="00AE0CDA">
              <w:rPr>
                <w:rFonts w:ascii="Garamond" w:hAnsi="Garamond" w:cstheme="minorHAnsi"/>
                <w:b/>
                <w:smallCaps w:val="0"/>
                <w:sz w:val="22"/>
              </w:rPr>
              <w:t>III.2.1) Situazione personale degli operatori, inclusi i requisiti relativi all’iscrizione nell’albo professionale o nel registro commerciale</w:t>
            </w:r>
          </w:p>
        </w:tc>
      </w:tr>
      <w:tr w:rsidR="00545E9E" w:rsidRPr="00AE0CDA" w:rsidTr="00B91366">
        <w:tc>
          <w:tcPr>
            <w:tcW w:w="9781" w:type="dxa"/>
            <w:tcBorders>
              <w:top w:val="nil"/>
              <w:bottom w:val="nil"/>
            </w:tcBorders>
          </w:tcPr>
          <w:p w:rsidR="001F65DC" w:rsidRPr="00AE0CDA" w:rsidRDefault="001F65DC" w:rsidP="001F65DC">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0" w:hanging="284"/>
              <w:jc w:val="both"/>
              <w:rPr>
                <w:rFonts w:ascii="Garamond" w:hAnsi="Garamond" w:cstheme="minorHAnsi"/>
                <w:smallCaps w:val="0"/>
                <w:sz w:val="22"/>
              </w:rPr>
            </w:pPr>
            <w:r w:rsidRPr="00AE0CDA">
              <w:rPr>
                <w:rFonts w:ascii="Garamond" w:hAnsi="Garamond" w:cstheme="minorHAnsi"/>
                <w:smallCaps w:val="0"/>
                <w:sz w:val="22"/>
              </w:rPr>
              <w:t>1)</w:t>
            </w:r>
            <w:r w:rsidRPr="00AE0CDA">
              <w:rPr>
                <w:rFonts w:ascii="Garamond" w:hAnsi="Garamond" w:cstheme="minorHAnsi"/>
                <w:smallCaps w:val="0"/>
                <w:sz w:val="22"/>
              </w:rPr>
              <w:tab/>
              <w:t>iscrizione alla C.C.I.A.A. o altro registro ufficiale per i concorrenti stabiliti in altri paesi della U.E.;</w:t>
            </w:r>
          </w:p>
          <w:p w:rsidR="001F65DC" w:rsidRPr="00AE0CDA" w:rsidRDefault="001F65DC" w:rsidP="001F65DC">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0" w:hanging="284"/>
              <w:jc w:val="both"/>
              <w:rPr>
                <w:rFonts w:ascii="Garamond" w:hAnsi="Garamond" w:cstheme="minorHAnsi"/>
                <w:smallCaps w:val="0"/>
                <w:spacing w:val="-2"/>
                <w:sz w:val="22"/>
              </w:rPr>
            </w:pPr>
            <w:r w:rsidRPr="00AE0CDA">
              <w:rPr>
                <w:rFonts w:ascii="Garamond" w:hAnsi="Garamond" w:cstheme="minorHAnsi"/>
                <w:smallCaps w:val="0"/>
                <w:sz w:val="22"/>
              </w:rPr>
              <w:t>2)</w:t>
            </w:r>
            <w:r w:rsidRPr="00AE0CDA">
              <w:rPr>
                <w:rFonts w:ascii="Garamond" w:hAnsi="Garamond" w:cstheme="minorHAnsi"/>
                <w:smallCaps w:val="0"/>
                <w:sz w:val="22"/>
              </w:rPr>
              <w:tab/>
            </w:r>
            <w:r w:rsidRPr="00AE0CDA">
              <w:rPr>
                <w:rFonts w:ascii="Garamond" w:hAnsi="Garamond" w:cstheme="minorHAnsi"/>
                <w:smallCaps w:val="0"/>
                <w:spacing w:val="-2"/>
                <w:sz w:val="22"/>
              </w:rPr>
              <w:t>requisiti di ordine generale e</w:t>
            </w:r>
            <w:r w:rsidR="002F6FC2" w:rsidRPr="00AE0CDA">
              <w:rPr>
                <w:rFonts w:ascii="Garamond" w:hAnsi="Garamond" w:cstheme="minorHAnsi"/>
                <w:smallCaps w:val="0"/>
                <w:spacing w:val="-2"/>
                <w:sz w:val="22"/>
              </w:rPr>
              <w:t xml:space="preserve"> assenza cause di esclusione </w:t>
            </w:r>
            <w:r w:rsidRPr="00AE0CDA">
              <w:rPr>
                <w:rFonts w:ascii="Garamond" w:hAnsi="Garamond" w:cstheme="minorHAnsi"/>
                <w:smallCaps w:val="0"/>
                <w:spacing w:val="-2"/>
                <w:sz w:val="22"/>
              </w:rPr>
              <w:t xml:space="preserve">art. </w:t>
            </w:r>
            <w:r w:rsidR="006B157D" w:rsidRPr="00AE0CDA">
              <w:rPr>
                <w:rFonts w:ascii="Garamond" w:hAnsi="Garamond" w:cstheme="minorHAnsi"/>
                <w:smallCaps w:val="0"/>
                <w:spacing w:val="-2"/>
                <w:sz w:val="22"/>
              </w:rPr>
              <w:t xml:space="preserve">80 </w:t>
            </w:r>
            <w:r w:rsidRPr="00AE0CDA">
              <w:rPr>
                <w:rFonts w:ascii="Garamond" w:hAnsi="Garamond" w:cstheme="minorHAnsi"/>
                <w:smallCaps w:val="0"/>
                <w:spacing w:val="-2"/>
                <w:sz w:val="22"/>
              </w:rPr>
              <w:t>del d.lgs. n</w:t>
            </w:r>
            <w:r w:rsidR="006B157D" w:rsidRPr="00AE0CDA">
              <w:rPr>
                <w:rFonts w:ascii="Garamond" w:hAnsi="Garamond" w:cstheme="minorHAnsi"/>
                <w:sz w:val="22"/>
                <w:szCs w:val="22"/>
              </w:rPr>
              <w:t>. 50 del 2016</w:t>
            </w:r>
            <w:r w:rsidRPr="00AE0CDA">
              <w:rPr>
                <w:rFonts w:ascii="Garamond" w:hAnsi="Garamond" w:cstheme="minorHAnsi"/>
                <w:smallCaps w:val="0"/>
                <w:spacing w:val="-2"/>
                <w:sz w:val="22"/>
              </w:rPr>
              <w:t>, alle condizioni di cui ai commi 1-bis e 2 della stessa norma, dichiarati come da disciplinare di gara;</w:t>
            </w:r>
          </w:p>
          <w:p w:rsidR="00545E9E" w:rsidRPr="00AE0CDA" w:rsidRDefault="000F2D0C" w:rsidP="005A30E1">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284" w:right="0" w:hanging="284"/>
              <w:jc w:val="both"/>
              <w:rPr>
                <w:rFonts w:ascii="Garamond" w:hAnsi="Garamond" w:cstheme="minorHAnsi"/>
                <w:smallCaps w:val="0"/>
                <w:sz w:val="22"/>
                <w:highlight w:val="green"/>
              </w:rPr>
            </w:pPr>
            <w:r w:rsidRPr="00AE0CDA">
              <w:rPr>
                <w:rFonts w:ascii="Garamond" w:hAnsi="Garamond" w:cstheme="minorHAnsi"/>
                <w:smallCaps w:val="0"/>
                <w:sz w:val="22"/>
              </w:rPr>
              <w:t>3</w:t>
            </w:r>
            <w:r w:rsidR="001F65DC" w:rsidRPr="00AE0CDA">
              <w:rPr>
                <w:rFonts w:ascii="Garamond" w:hAnsi="Garamond" w:cstheme="minorHAnsi"/>
                <w:smallCaps w:val="0"/>
                <w:sz w:val="22"/>
              </w:rPr>
              <w:t>)</w:t>
            </w:r>
            <w:r w:rsidR="001F65DC" w:rsidRPr="00AE0CDA">
              <w:rPr>
                <w:rFonts w:ascii="Garamond" w:hAnsi="Garamond" w:cstheme="minorHAnsi"/>
                <w:smallCaps w:val="0"/>
                <w:sz w:val="22"/>
              </w:rPr>
              <w:tab/>
              <w:t xml:space="preserve">assenza di partecipazione plurima art. </w:t>
            </w:r>
            <w:r w:rsidR="005A30E1" w:rsidRPr="00AE0CDA">
              <w:rPr>
                <w:rFonts w:ascii="Garamond" w:hAnsi="Garamond" w:cstheme="minorHAnsi"/>
                <w:smallCaps w:val="0"/>
                <w:sz w:val="22"/>
              </w:rPr>
              <w:t>48</w:t>
            </w:r>
            <w:r w:rsidR="001F65DC" w:rsidRPr="00AE0CDA">
              <w:rPr>
                <w:rFonts w:ascii="Garamond" w:hAnsi="Garamond" w:cstheme="minorHAnsi"/>
                <w:smallCaps w:val="0"/>
                <w:sz w:val="22"/>
              </w:rPr>
              <w:t xml:space="preserve">, comma </w:t>
            </w:r>
            <w:r w:rsidR="005A30E1" w:rsidRPr="00AE0CDA">
              <w:rPr>
                <w:rFonts w:ascii="Garamond" w:hAnsi="Garamond" w:cstheme="minorHAnsi"/>
                <w:smallCaps w:val="0"/>
                <w:sz w:val="22"/>
              </w:rPr>
              <w:t>7</w:t>
            </w:r>
            <w:r w:rsidR="001F65DC" w:rsidRPr="00AE0CDA">
              <w:rPr>
                <w:rFonts w:ascii="Garamond" w:hAnsi="Garamond" w:cstheme="minorHAnsi"/>
                <w:smallCaps w:val="0"/>
                <w:sz w:val="22"/>
              </w:rPr>
              <w:t xml:space="preserve">, d.lgs. n. </w:t>
            </w:r>
            <w:r w:rsidR="005A30E1" w:rsidRPr="00AE0CDA">
              <w:rPr>
                <w:rFonts w:ascii="Garamond" w:hAnsi="Garamond" w:cstheme="minorHAnsi"/>
                <w:smallCaps w:val="0"/>
                <w:sz w:val="22"/>
              </w:rPr>
              <w:t>50</w:t>
            </w:r>
            <w:r w:rsidR="001F65DC" w:rsidRPr="00AE0CDA">
              <w:rPr>
                <w:rFonts w:ascii="Garamond" w:hAnsi="Garamond" w:cstheme="minorHAnsi"/>
                <w:smallCaps w:val="0"/>
                <w:sz w:val="22"/>
              </w:rPr>
              <w:t xml:space="preserve"> del 20</w:t>
            </w:r>
            <w:r w:rsidR="005A30E1" w:rsidRPr="00AE0CDA">
              <w:rPr>
                <w:rFonts w:ascii="Garamond" w:hAnsi="Garamond" w:cstheme="minorHAnsi"/>
                <w:smallCaps w:val="0"/>
                <w:sz w:val="22"/>
              </w:rPr>
              <w:t>1</w:t>
            </w:r>
            <w:r w:rsidR="001F65DC" w:rsidRPr="00AE0CDA">
              <w:rPr>
                <w:rFonts w:ascii="Garamond" w:hAnsi="Garamond" w:cstheme="minorHAnsi"/>
                <w:smallCaps w:val="0"/>
                <w:sz w:val="22"/>
              </w:rPr>
              <w:t>6</w:t>
            </w:r>
            <w:r w:rsidR="001B7D55" w:rsidRPr="00AE0CDA">
              <w:rPr>
                <w:rFonts w:ascii="Garamond" w:hAnsi="Garamond" w:cstheme="minorHAnsi"/>
                <w:smallCaps w:val="0"/>
                <w:sz w:val="22"/>
              </w:rPr>
              <w:t>.</w:t>
            </w:r>
          </w:p>
        </w:tc>
      </w:tr>
      <w:tr w:rsidR="006D2A82" w:rsidRPr="00AE0CDA" w:rsidTr="00E54C83">
        <w:tblPrEx>
          <w:tblBorders>
            <w:insideH w:val="single" w:sz="4" w:space="0" w:color="auto"/>
            <w:insideV w:val="single" w:sz="4" w:space="0" w:color="auto"/>
          </w:tblBorders>
        </w:tblPrEx>
        <w:tc>
          <w:tcPr>
            <w:tcW w:w="9781" w:type="dxa"/>
            <w:tcBorders>
              <w:top w:val="single" w:sz="4" w:space="0" w:color="auto"/>
              <w:left w:val="single" w:sz="4" w:space="0" w:color="auto"/>
              <w:bottom w:val="single" w:sz="4" w:space="0" w:color="auto"/>
              <w:right w:val="single" w:sz="4" w:space="0" w:color="auto"/>
            </w:tcBorders>
          </w:tcPr>
          <w:p w:rsidR="006D2A82" w:rsidRPr="00AE0CDA" w:rsidRDefault="006D2A82" w:rsidP="006D2A82">
            <w:pPr>
              <w:pStyle w:val="Rub2"/>
              <w:widowControl w:val="0"/>
              <w:tabs>
                <w:tab w:val="clear" w:pos="709"/>
                <w:tab w:val="clear" w:pos="5670"/>
                <w:tab w:val="clear" w:pos="6663"/>
                <w:tab w:val="clear" w:pos="7088"/>
                <w:tab w:val="left" w:pos="-5070"/>
                <w:tab w:val="left" w:pos="-4219"/>
                <w:tab w:val="left" w:pos="8307"/>
                <w:tab w:val="left" w:pos="8892"/>
              </w:tabs>
              <w:spacing w:before="80" w:after="80"/>
              <w:ind w:left="72" w:right="34"/>
              <w:jc w:val="both"/>
              <w:rPr>
                <w:rFonts w:ascii="Garamond" w:hAnsi="Garamond" w:cstheme="minorHAnsi"/>
                <w:smallCaps w:val="0"/>
                <w:sz w:val="22"/>
              </w:rPr>
            </w:pPr>
            <w:r w:rsidRPr="00AE0CDA">
              <w:rPr>
                <w:rFonts w:ascii="Garamond" w:hAnsi="Garamond" w:cstheme="minorHAnsi"/>
                <w:b/>
                <w:smallCaps w:val="0"/>
                <w:sz w:val="22"/>
              </w:rPr>
              <w:t>III.2.2) Capacità economica e finanziaria</w:t>
            </w:r>
            <w:r w:rsidR="0067385E" w:rsidRPr="00AE0CDA">
              <w:rPr>
                <w:rFonts w:ascii="Garamond" w:hAnsi="Garamond" w:cstheme="minorHAnsi"/>
                <w:b/>
                <w:smallCaps w:val="0"/>
                <w:sz w:val="22"/>
              </w:rPr>
              <w:t>: non richiesta</w:t>
            </w:r>
          </w:p>
        </w:tc>
      </w:tr>
      <w:tr w:rsidR="006D2A82" w:rsidRPr="00AE0CDA" w:rsidTr="00DC22AE">
        <w:tblPrEx>
          <w:tblBorders>
            <w:insideH w:val="single" w:sz="4" w:space="0" w:color="auto"/>
            <w:insideV w:val="single" w:sz="4" w:space="0" w:color="auto"/>
          </w:tblBorders>
        </w:tblPrEx>
        <w:tc>
          <w:tcPr>
            <w:tcW w:w="9781" w:type="dxa"/>
            <w:tcBorders>
              <w:top w:val="single" w:sz="4" w:space="0" w:color="auto"/>
              <w:left w:val="single" w:sz="4" w:space="0" w:color="auto"/>
              <w:bottom w:val="single" w:sz="4" w:space="0" w:color="auto"/>
              <w:right w:val="single" w:sz="4" w:space="0" w:color="auto"/>
            </w:tcBorders>
          </w:tcPr>
          <w:p w:rsidR="006D2A82" w:rsidRPr="00AE0CDA" w:rsidRDefault="006D2A82" w:rsidP="006D2A82">
            <w:pPr>
              <w:pStyle w:val="Rub2"/>
              <w:widowControl w:val="0"/>
              <w:tabs>
                <w:tab w:val="clear" w:pos="709"/>
                <w:tab w:val="clear" w:pos="7088"/>
                <w:tab w:val="left" w:pos="-5070"/>
                <w:tab w:val="left" w:pos="7830"/>
              </w:tabs>
              <w:spacing w:before="80" w:after="80"/>
              <w:ind w:left="680" w:right="34" w:hanging="680"/>
              <w:jc w:val="both"/>
              <w:rPr>
                <w:rFonts w:ascii="Garamond" w:hAnsi="Garamond" w:cstheme="minorHAnsi"/>
                <w:b/>
                <w:smallCaps w:val="0"/>
                <w:sz w:val="22"/>
              </w:rPr>
            </w:pPr>
            <w:r w:rsidRPr="00AE0CDA">
              <w:rPr>
                <w:rFonts w:ascii="Garamond" w:hAnsi="Garamond" w:cstheme="minorHAnsi"/>
                <w:b/>
                <w:smallCaps w:val="0"/>
                <w:sz w:val="22"/>
              </w:rPr>
              <w:t>III.2.3) Capacità tecnica</w:t>
            </w:r>
          </w:p>
        </w:tc>
      </w:tr>
      <w:tr w:rsidR="00955256" w:rsidRPr="00AE0CDA" w:rsidTr="00DC22AE">
        <w:tblPrEx>
          <w:tblBorders>
            <w:insideH w:val="none" w:sz="0" w:space="0" w:color="auto"/>
          </w:tblBorders>
        </w:tblPrEx>
        <w:trPr>
          <w:trHeight w:val="351"/>
        </w:trPr>
        <w:tc>
          <w:tcPr>
            <w:tcW w:w="9781" w:type="dxa"/>
            <w:tcBorders>
              <w:top w:val="single" w:sz="4" w:space="0" w:color="auto"/>
              <w:bottom w:val="single" w:sz="4" w:space="0" w:color="auto"/>
            </w:tcBorders>
          </w:tcPr>
          <w:p w:rsidR="00955256" w:rsidRPr="00AE0CDA" w:rsidRDefault="00955256" w:rsidP="008938D0">
            <w:pPr>
              <w:pStyle w:val="Rientrocorpodeltesto310"/>
              <w:ind w:left="284" w:hanging="284"/>
              <w:rPr>
                <w:rFonts w:ascii="Garamond" w:hAnsi="Garamond" w:cstheme="minorHAnsi"/>
                <w:sz w:val="22"/>
                <w:szCs w:val="22"/>
              </w:rPr>
            </w:pPr>
            <w:r w:rsidRPr="00451329">
              <w:rPr>
                <w:rFonts w:ascii="Garamond" w:hAnsi="Garamond" w:cstheme="minorHAnsi"/>
                <w:sz w:val="22"/>
                <w:szCs w:val="22"/>
              </w:rPr>
              <w:t>a)</w:t>
            </w:r>
            <w:r w:rsidRPr="00451329">
              <w:rPr>
                <w:rFonts w:ascii="Garamond" w:hAnsi="Garamond" w:cstheme="minorHAnsi"/>
                <w:sz w:val="22"/>
                <w:szCs w:val="22"/>
              </w:rPr>
              <w:tab/>
              <w:t xml:space="preserve">attestazione SOA nella categoria </w:t>
            </w:r>
            <w:r w:rsidR="00451329" w:rsidRPr="00DC22AE">
              <w:rPr>
                <w:rFonts w:ascii="Garamond" w:hAnsi="Garamond" w:cstheme="minorHAnsi"/>
                <w:sz w:val="22"/>
                <w:szCs w:val="22"/>
              </w:rPr>
              <w:t xml:space="preserve">OG3 </w:t>
            </w:r>
            <w:proofErr w:type="spellStart"/>
            <w:r w:rsidR="00451329" w:rsidRPr="00DC22AE">
              <w:rPr>
                <w:rFonts w:ascii="Garamond" w:hAnsi="Garamond" w:cstheme="minorHAnsi"/>
                <w:sz w:val="22"/>
                <w:szCs w:val="22"/>
              </w:rPr>
              <w:t>cl</w:t>
            </w:r>
            <w:r w:rsidR="00DC22AE" w:rsidRPr="00DC22AE">
              <w:rPr>
                <w:rFonts w:ascii="Garamond" w:hAnsi="Garamond" w:cstheme="minorHAnsi"/>
                <w:sz w:val="22"/>
                <w:szCs w:val="22"/>
              </w:rPr>
              <w:t>asee</w:t>
            </w:r>
            <w:proofErr w:type="spellEnd"/>
            <w:r w:rsidR="00451329" w:rsidRPr="00DC22AE">
              <w:rPr>
                <w:rFonts w:ascii="Garamond" w:hAnsi="Garamond" w:cstheme="minorHAnsi"/>
                <w:sz w:val="22"/>
                <w:szCs w:val="22"/>
              </w:rPr>
              <w:t xml:space="preserve"> II</w:t>
            </w:r>
            <w:r w:rsidR="00DC22AE" w:rsidRPr="00DC22AE">
              <w:rPr>
                <w:rFonts w:ascii="Garamond" w:hAnsi="Garamond" w:cstheme="minorHAnsi"/>
                <w:sz w:val="22"/>
                <w:szCs w:val="22"/>
              </w:rPr>
              <w:t xml:space="preserve"> ed </w:t>
            </w:r>
            <w:r w:rsidR="00DC22AE" w:rsidRPr="00DC22AE">
              <w:rPr>
                <w:rFonts w:ascii="Garamond" w:hAnsi="Garamond" w:cstheme="minorHAnsi"/>
                <w:sz w:val="22"/>
                <w:szCs w:val="28"/>
              </w:rPr>
              <w:t>OG13 I;</w:t>
            </w:r>
          </w:p>
        </w:tc>
      </w:tr>
      <w:tr w:rsidR="00E318F1" w:rsidRPr="00AE0CDA" w:rsidTr="00DC22AE">
        <w:tblPrEx>
          <w:tblBorders>
            <w:insideH w:val="none" w:sz="0" w:space="0" w:color="auto"/>
          </w:tblBorders>
        </w:tblPrEx>
        <w:trPr>
          <w:trHeight w:val="272"/>
        </w:trPr>
        <w:tc>
          <w:tcPr>
            <w:tcW w:w="9781" w:type="dxa"/>
            <w:tcBorders>
              <w:top w:val="single" w:sz="4" w:space="0" w:color="auto"/>
              <w:left w:val="single" w:sz="4" w:space="0" w:color="auto"/>
              <w:bottom w:val="single" w:sz="4" w:space="0" w:color="auto"/>
              <w:right w:val="single" w:sz="4" w:space="0" w:color="auto"/>
            </w:tcBorders>
          </w:tcPr>
          <w:p w:rsidR="00E318F1" w:rsidRPr="00AE0CDA" w:rsidRDefault="00DC22AE" w:rsidP="00473872">
            <w:pPr>
              <w:widowControl w:val="0"/>
              <w:ind w:left="284" w:hanging="284"/>
              <w:jc w:val="both"/>
              <w:rPr>
                <w:rFonts w:ascii="Garamond" w:hAnsi="Garamond" w:cstheme="minorHAnsi"/>
                <w:sz w:val="22"/>
                <w:szCs w:val="28"/>
                <w:highlight w:val="yellow"/>
              </w:rPr>
            </w:pPr>
            <w:r>
              <w:rPr>
                <w:rFonts w:ascii="Garamond" w:hAnsi="Garamond" w:cstheme="minorHAnsi"/>
                <w:sz w:val="22"/>
                <w:szCs w:val="20"/>
              </w:rPr>
              <w:t xml:space="preserve">b)  </w:t>
            </w:r>
            <w:r w:rsidRPr="00AE0CDA">
              <w:rPr>
                <w:rFonts w:ascii="Garamond" w:hAnsi="Garamond" w:cstheme="minorHAnsi"/>
                <w:sz w:val="22"/>
                <w:szCs w:val="20"/>
              </w:rPr>
              <w:t xml:space="preserve">sistema qualità della serie europea </w:t>
            </w:r>
            <w:r w:rsidRPr="00451329">
              <w:rPr>
                <w:rFonts w:ascii="Garamond" w:hAnsi="Garamond" w:cstheme="minorHAnsi"/>
                <w:sz w:val="22"/>
                <w:szCs w:val="20"/>
              </w:rPr>
              <w:t>ISO 9001:2015</w:t>
            </w:r>
            <w:r w:rsidRPr="00AE0CDA">
              <w:rPr>
                <w:rFonts w:ascii="Garamond" w:hAnsi="Garamond" w:cstheme="minorHAnsi"/>
                <w:sz w:val="22"/>
                <w:szCs w:val="20"/>
              </w:rPr>
              <w:t>, in corso di validità,</w:t>
            </w:r>
          </w:p>
        </w:tc>
      </w:tr>
    </w:tbl>
    <w:p w:rsidR="00A00583" w:rsidRPr="00AE0CDA" w:rsidRDefault="00A00583"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SEZIONE IV: P</w:t>
      </w:r>
      <w:r w:rsidR="009831E9" w:rsidRPr="00AE0CDA">
        <w:rPr>
          <w:rFonts w:ascii="Garamond" w:hAnsi="Garamond" w:cstheme="minorHAnsi"/>
          <w:b/>
          <w:sz w:val="22"/>
          <w:szCs w:val="20"/>
        </w:rPr>
        <w:t>ROCEDURA</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2"/>
      </w:tblGrid>
      <w:tr w:rsidR="00A00583" w:rsidRPr="00AE0CDA" w:rsidTr="000A78CD">
        <w:tc>
          <w:tcPr>
            <w:tcW w:w="9952" w:type="dxa"/>
            <w:tcBorders>
              <w:top w:val="single" w:sz="4" w:space="0" w:color="auto"/>
              <w:left w:val="single" w:sz="4" w:space="0" w:color="auto"/>
              <w:bottom w:val="single" w:sz="4" w:space="0" w:color="auto"/>
              <w:right w:val="single" w:sz="4" w:space="0" w:color="auto"/>
            </w:tcBorders>
          </w:tcPr>
          <w:p w:rsidR="00A00583" w:rsidRPr="00AE0CDA" w:rsidRDefault="00A00583" w:rsidP="008674BA">
            <w:pPr>
              <w:pStyle w:val="Rub2"/>
              <w:widowControl w:val="0"/>
              <w:tabs>
                <w:tab w:val="clear" w:pos="709"/>
                <w:tab w:val="clear" w:pos="7088"/>
                <w:tab w:val="left" w:pos="-5070"/>
                <w:tab w:val="left" w:pos="7830"/>
              </w:tabs>
              <w:spacing w:before="80" w:after="80"/>
              <w:ind w:left="601" w:right="34" w:hanging="601"/>
              <w:jc w:val="both"/>
              <w:rPr>
                <w:rFonts w:ascii="Garamond" w:hAnsi="Garamond" w:cstheme="minorHAnsi"/>
                <w:bCs/>
                <w:smallCaps w:val="0"/>
                <w:sz w:val="22"/>
              </w:rPr>
            </w:pPr>
            <w:r w:rsidRPr="00AE0CDA">
              <w:rPr>
                <w:rFonts w:ascii="Garamond" w:hAnsi="Garamond" w:cstheme="minorHAnsi"/>
                <w:b/>
                <w:smallCaps w:val="0"/>
                <w:sz w:val="22"/>
              </w:rPr>
              <w:lastRenderedPageBreak/>
              <w:t>IV.1.1) Tipo di procedura</w:t>
            </w:r>
            <w:r w:rsidR="00277B5C" w:rsidRPr="00AE0CDA">
              <w:rPr>
                <w:rFonts w:ascii="Garamond" w:hAnsi="Garamond" w:cstheme="minorHAnsi"/>
                <w:b/>
                <w:smallCaps w:val="0"/>
                <w:sz w:val="22"/>
              </w:rPr>
              <w:t>: aperta</w:t>
            </w:r>
          </w:p>
        </w:tc>
      </w:tr>
      <w:tr w:rsidR="00A00583" w:rsidRPr="00AE0CDA" w:rsidTr="000A78CD">
        <w:tc>
          <w:tcPr>
            <w:tcW w:w="9952" w:type="dxa"/>
            <w:tcBorders>
              <w:top w:val="single" w:sz="4" w:space="0" w:color="auto"/>
              <w:left w:val="single" w:sz="4" w:space="0" w:color="auto"/>
              <w:bottom w:val="single" w:sz="4" w:space="0" w:color="auto"/>
              <w:right w:val="single" w:sz="4" w:space="0" w:color="auto"/>
            </w:tcBorders>
          </w:tcPr>
          <w:p w:rsidR="00DC22AE" w:rsidRDefault="00A00583" w:rsidP="00FF425A">
            <w:pPr>
              <w:pStyle w:val="Rub2"/>
              <w:widowControl w:val="0"/>
              <w:tabs>
                <w:tab w:val="clear" w:pos="709"/>
                <w:tab w:val="clear" w:pos="7088"/>
                <w:tab w:val="left" w:pos="-5070"/>
                <w:tab w:val="left" w:pos="7830"/>
              </w:tabs>
              <w:spacing w:before="80" w:after="80"/>
              <w:ind w:left="601" w:right="34" w:hanging="601"/>
              <w:jc w:val="both"/>
              <w:rPr>
                <w:rFonts w:ascii="Garamond" w:hAnsi="Garamond" w:cstheme="minorHAnsi"/>
                <w:b/>
                <w:smallCaps w:val="0"/>
                <w:sz w:val="22"/>
                <w:szCs w:val="22"/>
              </w:rPr>
            </w:pPr>
            <w:r w:rsidRPr="00AE0CDA">
              <w:rPr>
                <w:rFonts w:ascii="Garamond" w:hAnsi="Garamond" w:cstheme="minorHAnsi"/>
                <w:b/>
                <w:smallCaps w:val="0"/>
                <w:sz w:val="22"/>
                <w:szCs w:val="22"/>
              </w:rPr>
              <w:t>IV.2.1) Criteri</w:t>
            </w:r>
            <w:r w:rsidR="00277B5C" w:rsidRPr="00AE0CDA">
              <w:rPr>
                <w:rFonts w:ascii="Garamond" w:hAnsi="Garamond" w:cstheme="minorHAnsi"/>
                <w:b/>
                <w:smallCaps w:val="0"/>
                <w:sz w:val="22"/>
                <w:szCs w:val="22"/>
              </w:rPr>
              <w:t>o</w:t>
            </w:r>
            <w:r w:rsidRPr="00AE0CDA">
              <w:rPr>
                <w:rFonts w:ascii="Garamond" w:hAnsi="Garamond" w:cstheme="minorHAnsi"/>
                <w:b/>
                <w:smallCaps w:val="0"/>
                <w:sz w:val="22"/>
                <w:szCs w:val="22"/>
              </w:rPr>
              <w:t xml:space="preserve"> di aggiudicazione</w:t>
            </w:r>
          </w:p>
          <w:p w:rsidR="00A00583" w:rsidRPr="00AE0CDA" w:rsidRDefault="00FF425A" w:rsidP="00FF425A">
            <w:pPr>
              <w:pStyle w:val="Rub2"/>
              <w:widowControl w:val="0"/>
              <w:tabs>
                <w:tab w:val="clear" w:pos="709"/>
                <w:tab w:val="clear" w:pos="7088"/>
                <w:tab w:val="left" w:pos="-5070"/>
                <w:tab w:val="left" w:pos="7830"/>
              </w:tabs>
              <w:spacing w:before="80" w:after="80"/>
              <w:ind w:left="601" w:right="34" w:hanging="601"/>
              <w:jc w:val="both"/>
              <w:rPr>
                <w:rFonts w:ascii="Garamond" w:hAnsi="Garamond" w:cstheme="minorHAnsi"/>
                <w:bCs/>
                <w:smallCaps w:val="0"/>
                <w:sz w:val="22"/>
                <w:szCs w:val="22"/>
              </w:rPr>
            </w:pPr>
            <w:r w:rsidRPr="00DC22AE">
              <w:rPr>
                <w:rFonts w:ascii="Garamond" w:hAnsi="Garamond" w:cstheme="minorHAnsi"/>
                <w:smallCaps w:val="0"/>
                <w:sz w:val="22"/>
                <w:szCs w:val="22"/>
              </w:rPr>
              <w:t>Offerta economicamente più vantaggiosa</w:t>
            </w:r>
            <w:r w:rsidR="00DC22AE" w:rsidRPr="00DC22AE">
              <w:rPr>
                <w:rFonts w:ascii="Garamond" w:hAnsi="Garamond" w:cstheme="minorHAnsi"/>
                <w:smallCaps w:val="0"/>
                <w:sz w:val="22"/>
                <w:szCs w:val="22"/>
              </w:rPr>
              <w:t xml:space="preserve"> ai sensi dell’art.95 comma 2 del D.Lgs.50/2016</w:t>
            </w:r>
          </w:p>
        </w:tc>
      </w:tr>
    </w:tbl>
    <w:p w:rsidR="001D58DC" w:rsidRDefault="001D58DC" w:rsidP="001D58DC">
      <w:pPr>
        <w:spacing w:after="160" w:line="259" w:lineRule="auto"/>
        <w:rPr>
          <w:b/>
        </w:rPr>
      </w:pPr>
    </w:p>
    <w:p w:rsidR="00A00583" w:rsidRPr="00AE0CDA" w:rsidRDefault="00A00583"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IV.3)</w:t>
      </w:r>
      <w:r w:rsidR="0003670B" w:rsidRPr="00AE0CDA">
        <w:rPr>
          <w:rFonts w:ascii="Garamond" w:hAnsi="Garamond" w:cstheme="minorHAnsi"/>
          <w:b/>
          <w:sz w:val="22"/>
          <w:szCs w:val="20"/>
        </w:rPr>
        <w:tab/>
      </w:r>
      <w:r w:rsidRPr="00AE0CDA">
        <w:rPr>
          <w:rFonts w:ascii="Garamond" w:hAnsi="Garamond" w:cstheme="minorHAnsi"/>
          <w:b/>
          <w:sz w:val="22"/>
          <w:szCs w:val="20"/>
        </w:rPr>
        <w:t>Informazioni di carattere amministrativo</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1162"/>
        <w:gridCol w:w="1719"/>
        <w:gridCol w:w="900"/>
        <w:gridCol w:w="332"/>
        <w:gridCol w:w="1836"/>
        <w:gridCol w:w="850"/>
        <w:gridCol w:w="1134"/>
        <w:gridCol w:w="1073"/>
      </w:tblGrid>
      <w:tr w:rsidR="009C01C1" w:rsidRPr="00AE0CDA">
        <w:tc>
          <w:tcPr>
            <w:tcW w:w="9720" w:type="dxa"/>
            <w:gridSpan w:val="9"/>
            <w:tcBorders>
              <w:top w:val="single" w:sz="4" w:space="0" w:color="auto"/>
              <w:left w:val="single" w:sz="4" w:space="0" w:color="auto"/>
              <w:bottom w:val="nil"/>
              <w:right w:val="single" w:sz="4" w:space="0" w:color="auto"/>
            </w:tcBorders>
          </w:tcPr>
          <w:p w:rsidR="00A00583" w:rsidRPr="00AE0CDA" w:rsidRDefault="00A00583" w:rsidP="008674BA">
            <w:pPr>
              <w:pStyle w:val="Rub2"/>
              <w:widowControl w:val="0"/>
              <w:tabs>
                <w:tab w:val="clear" w:pos="709"/>
                <w:tab w:val="clear" w:pos="7088"/>
                <w:tab w:val="left" w:pos="-5070"/>
                <w:tab w:val="left" w:pos="7830"/>
              </w:tabs>
              <w:spacing w:before="80" w:after="80"/>
              <w:ind w:left="601" w:right="34" w:hanging="601"/>
              <w:jc w:val="both"/>
              <w:rPr>
                <w:rFonts w:ascii="Garamond" w:hAnsi="Garamond" w:cstheme="minorHAnsi"/>
                <w:smallCaps w:val="0"/>
                <w:sz w:val="22"/>
              </w:rPr>
            </w:pPr>
            <w:r w:rsidRPr="00AE0CDA">
              <w:rPr>
                <w:rFonts w:ascii="Garamond" w:hAnsi="Garamond" w:cstheme="minorHAnsi"/>
                <w:b/>
                <w:smallCaps w:val="0"/>
                <w:sz w:val="22"/>
              </w:rPr>
              <w:t>IV.3.1) Numero di riferimento attribuito al dossier dall’amministrazione aggiudicatrice</w:t>
            </w:r>
            <w:r w:rsidR="00B52366" w:rsidRPr="00AE0CDA">
              <w:rPr>
                <w:rFonts w:ascii="Garamond" w:hAnsi="Garamond" w:cstheme="minorHAnsi"/>
                <w:b/>
                <w:smallCaps w:val="0"/>
                <w:sz w:val="22"/>
              </w:rPr>
              <w:t>:</w:t>
            </w:r>
          </w:p>
        </w:tc>
      </w:tr>
      <w:tr w:rsidR="009C01C1" w:rsidRPr="00FA193C" w:rsidTr="0022348C">
        <w:trPr>
          <w:trHeight w:val="489"/>
        </w:trPr>
        <w:tc>
          <w:tcPr>
            <w:tcW w:w="4827" w:type="dxa"/>
            <w:gridSpan w:val="5"/>
            <w:tcBorders>
              <w:top w:val="nil"/>
              <w:left w:val="single" w:sz="4" w:space="0" w:color="auto"/>
              <w:bottom w:val="single" w:sz="4" w:space="0" w:color="auto"/>
              <w:right w:val="nil"/>
            </w:tcBorders>
          </w:tcPr>
          <w:p w:rsidR="00FD7AE7" w:rsidRPr="00FA193C" w:rsidRDefault="00FD7AE7" w:rsidP="005B4DCD">
            <w:pPr>
              <w:widowControl w:val="0"/>
              <w:spacing w:before="80" w:after="80"/>
              <w:ind w:left="284"/>
              <w:jc w:val="center"/>
              <w:rPr>
                <w:rFonts w:ascii="Garamond" w:hAnsi="Garamond" w:cstheme="minorHAnsi"/>
                <w:b/>
                <w:sz w:val="22"/>
                <w:szCs w:val="20"/>
                <w:lang w:val="en-US"/>
              </w:rPr>
            </w:pPr>
            <w:r w:rsidRPr="00FA193C">
              <w:rPr>
                <w:rFonts w:ascii="Garamond" w:hAnsi="Garamond" w:cstheme="minorHAnsi"/>
                <w:b/>
                <w:sz w:val="22"/>
                <w:szCs w:val="20"/>
                <w:lang w:val="en-US"/>
              </w:rPr>
              <w:t>CUP:</w:t>
            </w:r>
            <w:r w:rsidR="00451329" w:rsidRPr="005B4DCD">
              <w:rPr>
                <w:rFonts w:ascii="Garamond" w:hAnsi="Garamond" w:cs="Arial"/>
                <w:b/>
                <w:kern w:val="22"/>
                <w:sz w:val="22"/>
                <w:szCs w:val="22"/>
              </w:rPr>
              <w:t xml:space="preserve"> </w:t>
            </w:r>
            <w:r w:rsidR="005B4DCD" w:rsidRPr="005B4DCD">
              <w:rPr>
                <w:rFonts w:ascii="Garamond" w:hAnsi="Garamond" w:cs="Arial"/>
                <w:b/>
                <w:kern w:val="22"/>
                <w:sz w:val="28"/>
                <w:szCs w:val="28"/>
              </w:rPr>
              <w:t>C87H20001900002</w:t>
            </w:r>
          </w:p>
        </w:tc>
        <w:tc>
          <w:tcPr>
            <w:tcW w:w="4893" w:type="dxa"/>
            <w:gridSpan w:val="4"/>
            <w:tcBorders>
              <w:top w:val="nil"/>
              <w:left w:val="nil"/>
              <w:bottom w:val="single" w:sz="4" w:space="0" w:color="auto"/>
              <w:right w:val="single" w:sz="4" w:space="0" w:color="auto"/>
            </w:tcBorders>
          </w:tcPr>
          <w:p w:rsidR="00FD7AE7" w:rsidRPr="00FA193C" w:rsidRDefault="00FD7AE7" w:rsidP="005B4DCD">
            <w:pPr>
              <w:pStyle w:val="Nessunaspaziatura"/>
              <w:jc w:val="center"/>
              <w:rPr>
                <w:rFonts w:ascii="Garamond" w:hAnsi="Garamond" w:cstheme="minorHAnsi"/>
                <w:b/>
                <w:sz w:val="22"/>
                <w:szCs w:val="20"/>
              </w:rPr>
            </w:pPr>
            <w:r w:rsidRPr="00FA193C">
              <w:rPr>
                <w:rFonts w:ascii="Garamond" w:eastAsia="Times New Roman" w:hAnsi="Garamond" w:cstheme="minorHAnsi"/>
                <w:b/>
                <w:sz w:val="22"/>
                <w:szCs w:val="20"/>
                <w:lang w:eastAsia="it-IT"/>
              </w:rPr>
              <w:t>CIG:</w:t>
            </w:r>
            <w:r w:rsidR="00FA193C" w:rsidRPr="00FA193C">
              <w:rPr>
                <w:rFonts w:ascii="Garamond" w:hAnsi="Garamond" w:cs="Arial"/>
                <w:kern w:val="22"/>
                <w:sz w:val="22"/>
              </w:rPr>
              <w:t xml:space="preserve"> </w:t>
            </w:r>
            <w:r w:rsidR="006C5745" w:rsidRPr="00206B60">
              <w:rPr>
                <w:rFonts w:ascii="Garamond" w:hAnsi="Garamond" w:cs="Arial"/>
                <w:b/>
                <w:kern w:val="22"/>
                <w:sz w:val="28"/>
                <w:szCs w:val="28"/>
              </w:rPr>
              <w:t>8883048B</w:t>
            </w:r>
            <w:r w:rsidR="005B4DCD" w:rsidRPr="00206B60">
              <w:rPr>
                <w:rFonts w:ascii="Garamond" w:hAnsi="Garamond" w:cs="Arial"/>
                <w:b/>
                <w:kern w:val="22"/>
                <w:sz w:val="28"/>
                <w:szCs w:val="28"/>
              </w:rPr>
              <w:t>19</w:t>
            </w:r>
          </w:p>
        </w:tc>
      </w:tr>
      <w:tr w:rsidR="009C01C1"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5554AD" w:rsidRPr="0022348C" w:rsidRDefault="00DC22AE" w:rsidP="008674BA">
            <w:pPr>
              <w:widowControl w:val="0"/>
              <w:spacing w:before="80" w:after="80"/>
              <w:rPr>
                <w:rFonts w:ascii="Garamond" w:hAnsi="Garamond" w:cstheme="minorHAnsi"/>
                <w:b/>
                <w:sz w:val="22"/>
              </w:rPr>
            </w:pPr>
            <w:r w:rsidRPr="0022348C">
              <w:rPr>
                <w:rFonts w:ascii="Garamond" w:hAnsi="Garamond" w:cstheme="minorHAnsi"/>
                <w:b/>
                <w:sz w:val="22"/>
              </w:rPr>
              <w:t>Termin</w:t>
            </w:r>
            <w:r w:rsidR="0022348C" w:rsidRPr="0022348C">
              <w:rPr>
                <w:rFonts w:ascii="Garamond" w:hAnsi="Garamond" w:cstheme="minorHAnsi"/>
                <w:b/>
                <w:sz w:val="22"/>
              </w:rPr>
              <w:t>i</w:t>
            </w:r>
            <w:r w:rsidRPr="0022348C">
              <w:rPr>
                <w:rFonts w:ascii="Garamond" w:hAnsi="Garamond" w:cstheme="minorHAnsi"/>
                <w:b/>
                <w:sz w:val="22"/>
              </w:rPr>
              <w:t xml:space="preserve"> per il ricevimento offerte o domande di partecipazione</w:t>
            </w:r>
          </w:p>
        </w:tc>
      </w:tr>
      <w:tr w:rsidR="009C01C1"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5554AD" w:rsidRPr="0022348C" w:rsidRDefault="0022348C" w:rsidP="00DC22AE">
            <w:pPr>
              <w:widowControl w:val="0"/>
              <w:rPr>
                <w:rFonts w:ascii="Garamond" w:hAnsi="Garamond" w:cstheme="minorHAnsi"/>
                <w:b/>
                <w:sz w:val="10"/>
              </w:rPr>
            </w:pPr>
            <w:r w:rsidRPr="0022348C">
              <w:rPr>
                <w:rFonts w:ascii="Garamond" w:hAnsi="Garamond" w:cstheme="minorHAnsi"/>
                <w:b/>
                <w:sz w:val="22"/>
              </w:rPr>
              <w:t xml:space="preserve">IV.3.3) </w:t>
            </w:r>
            <w:r w:rsidR="00E007F3" w:rsidRPr="0022348C">
              <w:rPr>
                <w:rFonts w:ascii="Garamond" w:hAnsi="Garamond" w:cstheme="minorHAnsi"/>
                <w:bCs/>
                <w:sz w:val="22"/>
              </w:rPr>
              <w:t xml:space="preserve">Termine per il ricevimento delle richieste </w:t>
            </w:r>
            <w:r w:rsidR="00DC22AE" w:rsidRPr="0022348C">
              <w:rPr>
                <w:rFonts w:ascii="Garamond" w:hAnsi="Garamond" w:cstheme="minorHAnsi"/>
                <w:bCs/>
                <w:sz w:val="22"/>
              </w:rPr>
              <w:t>chiarimenti</w:t>
            </w:r>
            <w:r w:rsidR="00E007F3" w:rsidRPr="0022348C">
              <w:rPr>
                <w:rFonts w:ascii="Garamond" w:hAnsi="Garamond" w:cstheme="minorHAnsi"/>
                <w:bCs/>
                <w:sz w:val="22"/>
              </w:rPr>
              <w:t>:</w:t>
            </w:r>
          </w:p>
        </w:tc>
      </w:tr>
      <w:tr w:rsidR="009C01C1" w:rsidRPr="00AE0CDA" w:rsidTr="0022348C">
        <w:tc>
          <w:tcPr>
            <w:tcW w:w="714"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9C12C5" w:rsidP="008674BA">
            <w:pPr>
              <w:widowControl w:val="0"/>
              <w:spacing w:before="80" w:after="80"/>
              <w:rPr>
                <w:rFonts w:ascii="Garamond" w:hAnsi="Garamond" w:cstheme="minorHAnsi"/>
                <w:b/>
                <w:sz w:val="22"/>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9C12C5" w:rsidP="008674BA">
            <w:pPr>
              <w:widowControl w:val="0"/>
              <w:spacing w:before="80" w:after="80"/>
              <w:rPr>
                <w:rFonts w:ascii="Garamond" w:hAnsi="Garamond" w:cstheme="minorHAnsi"/>
                <w:b/>
                <w:sz w:val="22"/>
              </w:rPr>
            </w:pPr>
            <w:r w:rsidRPr="0022348C">
              <w:rPr>
                <w:rFonts w:ascii="Garamond" w:hAnsi="Garamond" w:cstheme="minorHAnsi"/>
                <w:b/>
                <w:sz w:val="22"/>
              </w:rPr>
              <w:t>Giorno:</w:t>
            </w: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182C87" w:rsidP="00044E7B">
            <w:pPr>
              <w:widowControl w:val="0"/>
              <w:spacing w:before="80" w:after="80"/>
              <w:rPr>
                <w:rFonts w:ascii="Garamond" w:hAnsi="Garamond" w:cstheme="minorHAnsi"/>
                <w:b/>
                <w:sz w:val="22"/>
              </w:rPr>
            </w:pPr>
            <w:r>
              <w:rPr>
                <w:rFonts w:ascii="Garamond" w:hAnsi="Garamond" w:cstheme="minorHAnsi"/>
                <w:b/>
                <w:sz w:val="22"/>
              </w:rPr>
              <w:t>Giovedì</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9C12C5" w:rsidP="008674BA">
            <w:pPr>
              <w:widowControl w:val="0"/>
              <w:spacing w:before="80" w:after="80"/>
              <w:jc w:val="right"/>
              <w:rPr>
                <w:rFonts w:ascii="Garamond" w:hAnsi="Garamond" w:cstheme="minorHAnsi"/>
                <w:b/>
                <w:sz w:val="22"/>
              </w:rPr>
            </w:pPr>
            <w:r w:rsidRPr="0022348C">
              <w:rPr>
                <w:rFonts w:ascii="Garamond" w:hAnsi="Garamond" w:cstheme="minorHAnsi"/>
                <w:b/>
                <w:sz w:val="22"/>
              </w:rPr>
              <w:t>Data:</w:t>
            </w:r>
          </w:p>
        </w:tc>
        <w:tc>
          <w:tcPr>
            <w:tcW w:w="2168" w:type="dxa"/>
            <w:gridSpan w:val="2"/>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182C87" w:rsidP="00651791">
            <w:pPr>
              <w:widowControl w:val="0"/>
              <w:spacing w:before="80" w:after="80"/>
              <w:jc w:val="center"/>
              <w:rPr>
                <w:rFonts w:ascii="Garamond" w:hAnsi="Garamond" w:cstheme="minorHAnsi"/>
                <w:b/>
                <w:sz w:val="22"/>
              </w:rPr>
            </w:pPr>
            <w:r>
              <w:rPr>
                <w:rFonts w:ascii="Garamond" w:hAnsi="Garamond" w:cstheme="minorHAnsi"/>
                <w:b/>
                <w:sz w:val="22"/>
              </w:rPr>
              <w:t>14.10.2021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9C12C5" w:rsidP="00651791">
            <w:pPr>
              <w:widowControl w:val="0"/>
              <w:spacing w:before="80" w:after="80"/>
              <w:jc w:val="right"/>
              <w:rPr>
                <w:rFonts w:ascii="Garamond" w:hAnsi="Garamond" w:cstheme="minorHAnsi"/>
                <w:b/>
                <w:sz w:val="22"/>
              </w:rPr>
            </w:pPr>
            <w:r w:rsidRPr="0022348C">
              <w:rPr>
                <w:rFonts w:ascii="Garamond" w:hAnsi="Garamond" w:cstheme="minorHAnsi"/>
                <w:b/>
                <w:sz w:val="22"/>
              </w:rPr>
              <w:t>Ora: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C12C5" w:rsidRPr="0022348C" w:rsidRDefault="00BB62F0" w:rsidP="00BB62F0">
            <w:pPr>
              <w:widowControl w:val="0"/>
              <w:spacing w:before="80" w:after="80"/>
              <w:jc w:val="center"/>
              <w:rPr>
                <w:rFonts w:ascii="Garamond" w:hAnsi="Garamond" w:cstheme="minorHAnsi"/>
                <w:b/>
                <w:sz w:val="22"/>
              </w:rPr>
            </w:pPr>
            <w:r w:rsidRPr="0022348C">
              <w:rPr>
                <w:rFonts w:ascii="Garamond" w:hAnsi="Garamond" w:cstheme="minorHAnsi"/>
                <w:b/>
                <w:sz w:val="22"/>
              </w:rPr>
              <w:t>12</w:t>
            </w:r>
            <w:r w:rsidR="004A4F3C" w:rsidRPr="0022348C">
              <w:rPr>
                <w:rFonts w:ascii="Garamond" w:hAnsi="Garamond" w:cstheme="minorHAnsi"/>
                <w:b/>
                <w:sz w:val="22"/>
              </w:rPr>
              <w:t>:00</w:t>
            </w:r>
          </w:p>
        </w:tc>
        <w:tc>
          <w:tcPr>
            <w:tcW w:w="107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9C12C5" w:rsidRPr="0022348C" w:rsidRDefault="009C12C5" w:rsidP="008674BA">
            <w:pPr>
              <w:widowControl w:val="0"/>
              <w:spacing w:before="80" w:after="80"/>
              <w:rPr>
                <w:rFonts w:ascii="Garamond" w:hAnsi="Garamond" w:cstheme="minorHAnsi"/>
                <w:b/>
                <w:sz w:val="22"/>
              </w:rPr>
            </w:pPr>
          </w:p>
        </w:tc>
      </w:tr>
      <w:tr w:rsidR="005554AD" w:rsidRPr="00AE0CDA" w:rsidTr="0022348C">
        <w:trPr>
          <w:trHeight w:val="70"/>
        </w:trPr>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5554AD" w:rsidRPr="0022348C" w:rsidRDefault="005554AD" w:rsidP="008674BA">
            <w:pPr>
              <w:widowControl w:val="0"/>
              <w:rPr>
                <w:rFonts w:ascii="Garamond" w:hAnsi="Garamond" w:cstheme="minorHAnsi"/>
                <w:b/>
                <w:sz w:val="10"/>
              </w:rPr>
            </w:pPr>
          </w:p>
        </w:tc>
      </w:tr>
      <w:tr w:rsidR="004F03AE"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4F03AE" w:rsidRPr="0022348C" w:rsidRDefault="004F03AE" w:rsidP="008674BA">
            <w:pPr>
              <w:widowControl w:val="0"/>
              <w:spacing w:before="80" w:after="80"/>
              <w:rPr>
                <w:rFonts w:ascii="Garamond" w:hAnsi="Garamond" w:cstheme="minorHAnsi"/>
                <w:b/>
                <w:sz w:val="22"/>
              </w:rPr>
            </w:pPr>
            <w:r w:rsidRPr="0022348C">
              <w:rPr>
                <w:rFonts w:ascii="Garamond" w:hAnsi="Garamond" w:cstheme="minorHAnsi"/>
                <w:b/>
                <w:sz w:val="22"/>
              </w:rPr>
              <w:t>IV.3.4) Termine ultimo per il ricevimento delle offerte:</w:t>
            </w:r>
          </w:p>
        </w:tc>
      </w:tr>
      <w:tr w:rsidR="00044E7B" w:rsidRPr="00FA193C" w:rsidTr="0022348C">
        <w:tc>
          <w:tcPr>
            <w:tcW w:w="714"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rPr>
                <w:rFonts w:ascii="Garamond" w:hAnsi="Garamond" w:cstheme="minorHAnsi"/>
                <w:b/>
                <w:sz w:val="22"/>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rPr>
                <w:rFonts w:ascii="Garamond" w:hAnsi="Garamond" w:cstheme="minorHAnsi"/>
                <w:b/>
                <w:sz w:val="22"/>
              </w:rPr>
            </w:pPr>
            <w:r w:rsidRPr="0022348C">
              <w:rPr>
                <w:rFonts w:ascii="Garamond" w:hAnsi="Garamond" w:cstheme="minorHAnsi"/>
                <w:b/>
                <w:sz w:val="22"/>
              </w:rPr>
              <w:t>Giorno:</w:t>
            </w: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182C87" w:rsidP="00044E7B">
            <w:pPr>
              <w:widowControl w:val="0"/>
              <w:spacing w:before="80" w:after="80"/>
              <w:rPr>
                <w:rFonts w:ascii="Garamond" w:hAnsi="Garamond" w:cstheme="minorHAnsi"/>
                <w:b/>
                <w:sz w:val="22"/>
              </w:rPr>
            </w:pPr>
            <w:proofErr w:type="spellStart"/>
            <w:r>
              <w:rPr>
                <w:rFonts w:ascii="Garamond" w:hAnsi="Garamond" w:cstheme="minorHAnsi"/>
                <w:b/>
                <w:sz w:val="22"/>
              </w:rPr>
              <w:t>Martedi</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jc w:val="right"/>
              <w:rPr>
                <w:rFonts w:ascii="Garamond" w:hAnsi="Garamond" w:cstheme="minorHAnsi"/>
                <w:b/>
                <w:sz w:val="22"/>
              </w:rPr>
            </w:pPr>
            <w:r w:rsidRPr="0022348C">
              <w:rPr>
                <w:rFonts w:ascii="Garamond" w:hAnsi="Garamond" w:cstheme="minorHAnsi"/>
                <w:b/>
                <w:sz w:val="22"/>
              </w:rPr>
              <w:t>Data:</w:t>
            </w:r>
          </w:p>
        </w:tc>
        <w:tc>
          <w:tcPr>
            <w:tcW w:w="2168" w:type="dxa"/>
            <w:gridSpan w:val="2"/>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182C87" w:rsidP="00FA193C">
            <w:pPr>
              <w:widowControl w:val="0"/>
              <w:spacing w:before="80" w:after="80"/>
              <w:jc w:val="center"/>
              <w:rPr>
                <w:rFonts w:ascii="Garamond" w:hAnsi="Garamond" w:cstheme="minorHAnsi"/>
                <w:b/>
                <w:sz w:val="22"/>
              </w:rPr>
            </w:pPr>
            <w:r>
              <w:rPr>
                <w:rFonts w:ascii="Garamond" w:hAnsi="Garamond" w:cstheme="minorHAnsi"/>
                <w:b/>
                <w:sz w:val="22"/>
              </w:rPr>
              <w:t>19.10.2021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jc w:val="right"/>
              <w:rPr>
                <w:rFonts w:ascii="Garamond" w:hAnsi="Garamond" w:cstheme="minorHAnsi"/>
                <w:b/>
                <w:sz w:val="22"/>
              </w:rPr>
            </w:pPr>
            <w:r w:rsidRPr="0022348C">
              <w:rPr>
                <w:rFonts w:ascii="Garamond" w:hAnsi="Garamond" w:cstheme="minorHAnsi"/>
                <w:b/>
                <w:sz w:val="22"/>
              </w:rPr>
              <w:t>Ora: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jc w:val="center"/>
              <w:rPr>
                <w:rFonts w:ascii="Garamond" w:hAnsi="Garamond" w:cstheme="minorHAnsi"/>
                <w:b/>
                <w:sz w:val="22"/>
              </w:rPr>
            </w:pPr>
            <w:r w:rsidRPr="0022348C">
              <w:rPr>
                <w:rFonts w:ascii="Garamond" w:hAnsi="Garamond" w:cstheme="minorHAnsi"/>
                <w:b/>
                <w:sz w:val="22"/>
              </w:rPr>
              <w:t>12:00</w:t>
            </w:r>
          </w:p>
        </w:tc>
        <w:tc>
          <w:tcPr>
            <w:tcW w:w="107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044E7B" w:rsidRPr="0022348C" w:rsidRDefault="00044E7B" w:rsidP="00044E7B">
            <w:pPr>
              <w:widowControl w:val="0"/>
              <w:spacing w:before="80" w:after="80"/>
              <w:rPr>
                <w:rFonts w:ascii="Garamond" w:hAnsi="Garamond" w:cstheme="minorHAnsi"/>
                <w:b/>
                <w:sz w:val="22"/>
              </w:rPr>
            </w:pPr>
          </w:p>
        </w:tc>
      </w:tr>
      <w:tr w:rsidR="00044E7B" w:rsidRPr="00AE0CDA" w:rsidTr="0022348C">
        <w:trPr>
          <w:trHeight w:val="70"/>
        </w:trPr>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rPr>
                <w:rFonts w:ascii="Garamond" w:hAnsi="Garamond" w:cstheme="minorHAnsi"/>
                <w:b/>
                <w:sz w:val="10"/>
              </w:rPr>
            </w:pPr>
          </w:p>
        </w:tc>
      </w:tr>
      <w:tr w:rsidR="00044E7B"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pStyle w:val="Titolo1"/>
              <w:keepNext w:val="0"/>
              <w:widowControl w:val="0"/>
              <w:spacing w:before="120" w:after="120"/>
              <w:rPr>
                <w:rFonts w:ascii="Garamond" w:hAnsi="Garamond" w:cstheme="minorHAnsi"/>
                <w:bCs w:val="0"/>
                <w:sz w:val="22"/>
              </w:rPr>
            </w:pPr>
            <w:r w:rsidRPr="0022348C">
              <w:rPr>
                <w:rFonts w:ascii="Garamond" w:hAnsi="Garamond" w:cstheme="minorHAnsi"/>
                <w:bCs w:val="0"/>
                <w:sz w:val="22"/>
              </w:rPr>
              <w:t xml:space="preserve">IV.3.6) Lingue utilizzabili per </w:t>
            </w:r>
            <w:smartTag w:uri="urn:schemas-microsoft-com:office:smarttags" w:element="PersonName">
              <w:smartTagPr>
                <w:attr w:name="ProductID" w:val="LA PRESENTAZIONE DELLE"/>
              </w:smartTagPr>
              <w:r w:rsidRPr="0022348C">
                <w:rPr>
                  <w:rFonts w:ascii="Garamond" w:hAnsi="Garamond" w:cstheme="minorHAnsi"/>
                  <w:bCs w:val="0"/>
                  <w:sz w:val="22"/>
                </w:rPr>
                <w:t>la presentazione delle</w:t>
              </w:r>
            </w:smartTag>
            <w:r w:rsidRPr="0022348C">
              <w:rPr>
                <w:rFonts w:ascii="Garamond" w:hAnsi="Garamond" w:cstheme="minorHAnsi"/>
                <w:bCs w:val="0"/>
                <w:sz w:val="22"/>
              </w:rPr>
              <w:t xml:space="preserve"> offerte: Italiano</w:t>
            </w:r>
          </w:p>
        </w:tc>
      </w:tr>
      <w:tr w:rsidR="00044E7B"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pStyle w:val="Titolo1"/>
              <w:keepNext w:val="0"/>
              <w:widowControl w:val="0"/>
              <w:spacing w:before="60" w:after="60"/>
              <w:rPr>
                <w:rFonts w:ascii="Garamond" w:hAnsi="Garamond" w:cstheme="minorHAnsi"/>
                <w:bCs w:val="0"/>
                <w:sz w:val="22"/>
              </w:rPr>
            </w:pPr>
            <w:r w:rsidRPr="0022348C">
              <w:rPr>
                <w:rFonts w:ascii="Garamond" w:hAnsi="Garamond" w:cstheme="minorHAnsi"/>
                <w:bCs w:val="0"/>
                <w:sz w:val="22"/>
              </w:rPr>
              <w:t>IV.3.7) Periodo minimo durante il quale l’offerente è vincolato alla propria offerta</w:t>
            </w:r>
          </w:p>
          <w:p w:rsidR="00044E7B" w:rsidRPr="0022348C" w:rsidRDefault="00044E7B" w:rsidP="00EB4B6B">
            <w:pPr>
              <w:widowControl w:val="0"/>
              <w:spacing w:before="60" w:after="60"/>
              <w:ind w:left="612"/>
              <w:rPr>
                <w:rFonts w:ascii="Garamond" w:hAnsi="Garamond" w:cstheme="minorHAnsi"/>
                <w:sz w:val="28"/>
              </w:rPr>
            </w:pPr>
            <w:r w:rsidRPr="0022348C">
              <w:rPr>
                <w:rFonts w:ascii="Garamond" w:hAnsi="Garamond" w:cstheme="minorHAnsi"/>
                <w:sz w:val="22"/>
              </w:rPr>
              <w:t xml:space="preserve">giorni: </w:t>
            </w:r>
            <w:r w:rsidR="0022348C" w:rsidRPr="0022348C">
              <w:rPr>
                <w:rFonts w:ascii="Garamond" w:hAnsi="Garamond" w:cstheme="minorHAnsi"/>
                <w:b/>
                <w:sz w:val="22"/>
              </w:rPr>
              <w:t>180</w:t>
            </w:r>
            <w:r w:rsidRPr="0022348C">
              <w:rPr>
                <w:rFonts w:ascii="Garamond" w:hAnsi="Garamond" w:cstheme="minorHAnsi"/>
                <w:sz w:val="22"/>
              </w:rPr>
              <w:t xml:space="preserve"> (dal termine ultimo per il ricevimento delle offerte)</w:t>
            </w:r>
          </w:p>
        </w:tc>
      </w:tr>
      <w:tr w:rsidR="00044E7B"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44E7B" w:rsidRPr="0022348C" w:rsidRDefault="00044E7B" w:rsidP="00044E7B">
            <w:pPr>
              <w:widowControl w:val="0"/>
              <w:spacing w:before="40" w:after="40" w:line="360" w:lineRule="auto"/>
              <w:rPr>
                <w:rFonts w:ascii="Garamond" w:hAnsi="Garamond" w:cstheme="minorHAnsi"/>
                <w:sz w:val="28"/>
              </w:rPr>
            </w:pPr>
            <w:r w:rsidRPr="0022348C">
              <w:rPr>
                <w:rFonts w:ascii="Garamond" w:hAnsi="Garamond" w:cstheme="minorHAnsi"/>
                <w:b/>
                <w:sz w:val="22"/>
                <w:szCs w:val="20"/>
              </w:rPr>
              <w:t xml:space="preserve">IV.3.8) Modalità di apertura delle offerte </w:t>
            </w:r>
          </w:p>
        </w:tc>
      </w:tr>
      <w:tr w:rsidR="00044E7B" w:rsidRPr="00AE0CDA" w:rsidTr="0022348C">
        <w:tc>
          <w:tcPr>
            <w:tcW w:w="714"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rPr>
                <w:rFonts w:ascii="Garamond" w:hAnsi="Garamond" w:cstheme="minorHAnsi"/>
                <w:b/>
                <w:sz w:val="22"/>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rPr>
                <w:rFonts w:ascii="Garamond" w:hAnsi="Garamond" w:cstheme="minorHAnsi"/>
                <w:b/>
                <w:sz w:val="22"/>
              </w:rPr>
            </w:pPr>
            <w:r w:rsidRPr="0022348C">
              <w:rPr>
                <w:rFonts w:ascii="Garamond" w:hAnsi="Garamond" w:cstheme="minorHAnsi"/>
                <w:b/>
                <w:sz w:val="22"/>
              </w:rPr>
              <w:t>Giorno:</w:t>
            </w: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182C87" w:rsidP="00044E7B">
            <w:pPr>
              <w:widowControl w:val="0"/>
              <w:spacing w:before="80" w:after="80"/>
              <w:rPr>
                <w:rFonts w:ascii="Garamond" w:hAnsi="Garamond" w:cstheme="minorHAnsi"/>
                <w:b/>
                <w:sz w:val="22"/>
              </w:rPr>
            </w:pPr>
            <w:r>
              <w:rPr>
                <w:rFonts w:ascii="Garamond" w:hAnsi="Garamond" w:cstheme="minorHAnsi"/>
                <w:b/>
                <w:sz w:val="22"/>
              </w:rPr>
              <w:t>da definire</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jc w:val="right"/>
              <w:rPr>
                <w:rFonts w:ascii="Garamond" w:hAnsi="Garamond" w:cstheme="minorHAnsi"/>
                <w:b/>
                <w:sz w:val="22"/>
              </w:rPr>
            </w:pPr>
            <w:r w:rsidRPr="0022348C">
              <w:rPr>
                <w:rFonts w:ascii="Garamond" w:hAnsi="Garamond" w:cstheme="minorHAnsi"/>
                <w:b/>
                <w:sz w:val="22"/>
              </w:rPr>
              <w:t>Data:</w:t>
            </w:r>
          </w:p>
        </w:tc>
        <w:tc>
          <w:tcPr>
            <w:tcW w:w="2168" w:type="dxa"/>
            <w:gridSpan w:val="2"/>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182C87" w:rsidP="00044E7B">
            <w:pPr>
              <w:widowControl w:val="0"/>
              <w:spacing w:before="80" w:after="80"/>
              <w:jc w:val="center"/>
              <w:rPr>
                <w:rFonts w:ascii="Garamond" w:hAnsi="Garamond" w:cstheme="minorHAnsi"/>
                <w:b/>
                <w:sz w:val="22"/>
              </w:rPr>
            </w:pPr>
            <w:r>
              <w:rPr>
                <w:rFonts w:ascii="Garamond" w:hAnsi="Garamond" w:cstheme="minorHAnsi"/>
                <w:b/>
                <w:sz w:val="22"/>
              </w:rPr>
              <w:t>da definire</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jc w:val="right"/>
              <w:rPr>
                <w:rFonts w:ascii="Garamond" w:hAnsi="Garamond" w:cstheme="minorHAnsi"/>
                <w:b/>
                <w:sz w:val="22"/>
              </w:rPr>
            </w:pPr>
            <w:r w:rsidRPr="0022348C">
              <w:rPr>
                <w:rFonts w:ascii="Garamond" w:hAnsi="Garamond" w:cstheme="minorHAnsi"/>
                <w:b/>
                <w:sz w:val="22"/>
              </w:rPr>
              <w:t>Ora: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FA193C" w:rsidP="00044E7B">
            <w:pPr>
              <w:widowControl w:val="0"/>
              <w:spacing w:before="80" w:after="80"/>
              <w:jc w:val="center"/>
              <w:rPr>
                <w:rFonts w:ascii="Garamond" w:hAnsi="Garamond" w:cstheme="minorHAnsi"/>
                <w:b/>
                <w:sz w:val="22"/>
              </w:rPr>
            </w:pPr>
            <w:r w:rsidRPr="0022348C">
              <w:rPr>
                <w:rFonts w:ascii="Garamond" w:hAnsi="Garamond" w:cstheme="minorHAnsi"/>
                <w:b/>
                <w:sz w:val="22"/>
              </w:rPr>
              <w:t>12</w:t>
            </w:r>
            <w:r w:rsidR="00044E7B" w:rsidRPr="0022348C">
              <w:rPr>
                <w:rFonts w:ascii="Garamond" w:hAnsi="Garamond" w:cstheme="minorHAnsi"/>
                <w:b/>
                <w:sz w:val="22"/>
              </w:rPr>
              <w:t>:00</w:t>
            </w:r>
          </w:p>
        </w:tc>
        <w:tc>
          <w:tcPr>
            <w:tcW w:w="107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044E7B" w:rsidRPr="0022348C" w:rsidRDefault="00044E7B" w:rsidP="00044E7B">
            <w:pPr>
              <w:widowControl w:val="0"/>
              <w:spacing w:before="80" w:after="80"/>
              <w:rPr>
                <w:rFonts w:ascii="Garamond" w:hAnsi="Garamond" w:cstheme="minorHAnsi"/>
                <w:b/>
                <w:sz w:val="22"/>
              </w:rPr>
            </w:pPr>
          </w:p>
        </w:tc>
      </w:tr>
      <w:tr w:rsidR="00044E7B" w:rsidRPr="00AE0CDA" w:rsidTr="0022348C">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EB4B6B">
            <w:pPr>
              <w:widowControl w:val="0"/>
              <w:spacing w:before="80" w:after="80"/>
              <w:jc w:val="both"/>
              <w:rPr>
                <w:rFonts w:ascii="Garamond" w:hAnsi="Garamond" w:cstheme="minorHAnsi"/>
                <w:noProof/>
              </w:rPr>
            </w:pPr>
            <w:r w:rsidRPr="0022348C">
              <w:rPr>
                <w:rFonts w:ascii="Garamond" w:hAnsi="Garamond" w:cstheme="minorHAnsi"/>
                <w:b/>
                <w:noProof/>
              </w:rPr>
              <w:t>Luogo:</w:t>
            </w:r>
            <w:r w:rsidR="0022348C" w:rsidRPr="0022348C">
              <w:rPr>
                <w:rFonts w:ascii="Garamond" w:hAnsi="Garamond" w:cstheme="minorHAnsi"/>
                <w:b/>
                <w:noProof/>
              </w:rPr>
              <w:t xml:space="preserve"> </w:t>
            </w:r>
            <w:r w:rsidR="003E5E31" w:rsidRPr="0022348C">
              <w:rPr>
                <w:rFonts w:ascii="Garamond" w:hAnsi="Garamond" w:cstheme="minorHAnsi"/>
                <w:noProof/>
              </w:rPr>
              <w:t xml:space="preserve">presso la sede </w:t>
            </w:r>
            <w:r w:rsidR="00EB4B6B" w:rsidRPr="0022348C">
              <w:rPr>
                <w:rFonts w:ascii="Garamond" w:hAnsi="Garamond" w:cstheme="minorHAnsi"/>
                <w:noProof/>
              </w:rPr>
              <w:t>del Comune di VALVA</w:t>
            </w:r>
          </w:p>
        </w:tc>
      </w:tr>
      <w:tr w:rsidR="00044E7B" w:rsidRPr="00182C87" w:rsidTr="0022348C">
        <w:trPr>
          <w:trHeight w:val="1346"/>
        </w:trPr>
        <w:tc>
          <w:tcPr>
            <w:tcW w:w="9720" w:type="dxa"/>
            <w:gridSpan w:val="9"/>
            <w:tcBorders>
              <w:top w:val="single" w:sz="4" w:space="0" w:color="auto"/>
              <w:left w:val="single" w:sz="4" w:space="0" w:color="auto"/>
              <w:bottom w:val="single" w:sz="4" w:space="0" w:color="auto"/>
              <w:right w:val="single" w:sz="4" w:space="0" w:color="auto"/>
            </w:tcBorders>
            <w:shd w:val="clear" w:color="auto" w:fill="auto"/>
          </w:tcPr>
          <w:p w:rsidR="00044E7B" w:rsidRPr="0022348C" w:rsidRDefault="00044E7B" w:rsidP="00044E7B">
            <w:pPr>
              <w:widowControl w:val="0"/>
              <w:spacing w:before="80" w:after="80"/>
              <w:rPr>
                <w:rFonts w:ascii="Garamond" w:hAnsi="Garamond" w:cstheme="minorHAnsi"/>
                <w:b/>
                <w:noProof/>
                <w:sz w:val="22"/>
              </w:rPr>
            </w:pPr>
            <w:r w:rsidRPr="0022348C">
              <w:rPr>
                <w:rFonts w:ascii="Garamond" w:hAnsi="Garamond" w:cstheme="minorHAnsi"/>
                <w:noProof/>
                <w:sz w:val="22"/>
              </w:rPr>
              <w:t xml:space="preserve">Persone ammesse ad assistere all’apertura delle offerte: </w:t>
            </w:r>
            <w:r w:rsidRPr="0022348C">
              <w:rPr>
                <w:rFonts w:ascii="Garamond" w:hAnsi="Garamond" w:cstheme="minorHAnsi"/>
                <w:b/>
                <w:noProof/>
                <w:sz w:val="22"/>
              </w:rPr>
              <w:t>SI</w:t>
            </w:r>
          </w:p>
          <w:p w:rsidR="00044E7B" w:rsidRPr="0022348C" w:rsidRDefault="00044E7B" w:rsidP="00451329">
            <w:pPr>
              <w:widowControl w:val="0"/>
              <w:spacing w:before="80" w:after="80"/>
              <w:jc w:val="both"/>
              <w:rPr>
                <w:rFonts w:ascii="Garamond" w:hAnsi="Garamond" w:cstheme="minorHAnsi"/>
                <w:sz w:val="28"/>
              </w:rPr>
            </w:pPr>
            <w:r w:rsidRPr="0022348C">
              <w:rPr>
                <w:rFonts w:ascii="Garamond" w:hAnsi="Garamond" w:cstheme="minorHAnsi"/>
                <w:noProof/>
                <w:sz w:val="22"/>
              </w:rPr>
              <w:t>Rappresentanti dei concorrenti, in numero massimo di 2 persone per ciascuno; i soggetti muniti di delega o procura, o dotati di rappresentanza legale o direttori tecnici dei concorrenti, come risultanti dalla documentazione presentata, possono chiedere di verbalizzare le proprie osservazioni.</w:t>
            </w:r>
          </w:p>
        </w:tc>
      </w:tr>
    </w:tbl>
    <w:p w:rsidR="00326312" w:rsidRDefault="00326312" w:rsidP="00AF7E67">
      <w:pPr>
        <w:widowControl w:val="0"/>
        <w:ind w:left="567" w:hanging="567"/>
        <w:jc w:val="both"/>
        <w:rPr>
          <w:rFonts w:ascii="Garamond" w:hAnsi="Garamond" w:cstheme="minorHAnsi"/>
          <w:b/>
          <w:sz w:val="22"/>
          <w:szCs w:val="20"/>
        </w:rPr>
      </w:pPr>
    </w:p>
    <w:p w:rsidR="00DC22AE" w:rsidRPr="00AE0CDA" w:rsidRDefault="00DC22AE" w:rsidP="00AF7E67">
      <w:pPr>
        <w:widowControl w:val="0"/>
        <w:ind w:left="567" w:hanging="567"/>
        <w:jc w:val="both"/>
        <w:rPr>
          <w:rFonts w:ascii="Garamond" w:hAnsi="Garamond" w:cstheme="minorHAnsi"/>
          <w:b/>
          <w:sz w:val="22"/>
          <w:szCs w:val="20"/>
        </w:rPr>
      </w:pPr>
    </w:p>
    <w:p w:rsidR="00A00583" w:rsidRPr="00AE0CDA" w:rsidRDefault="00A00583" w:rsidP="008674BA">
      <w:pPr>
        <w:widowControl w:val="0"/>
        <w:spacing w:before="120" w:after="120"/>
        <w:ind w:left="567" w:hanging="567"/>
        <w:jc w:val="both"/>
        <w:rPr>
          <w:rFonts w:ascii="Garamond" w:hAnsi="Garamond" w:cstheme="minorHAnsi"/>
          <w:b/>
          <w:sz w:val="22"/>
          <w:szCs w:val="20"/>
        </w:rPr>
      </w:pPr>
      <w:r w:rsidRPr="00AE0CDA">
        <w:rPr>
          <w:rFonts w:ascii="Garamond" w:hAnsi="Garamond" w:cstheme="minorHAnsi"/>
          <w:b/>
          <w:sz w:val="22"/>
          <w:szCs w:val="20"/>
        </w:rPr>
        <w:t>SEZIONE VI: ALTRE INFORMAZIONI</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5B4983" w:rsidRPr="00AE0CDA" w:rsidTr="00D77590">
        <w:tc>
          <w:tcPr>
            <w:tcW w:w="9720" w:type="dxa"/>
            <w:tcBorders>
              <w:top w:val="single" w:sz="4" w:space="0" w:color="auto"/>
              <w:left w:val="single" w:sz="4" w:space="0" w:color="auto"/>
              <w:bottom w:val="nil"/>
              <w:right w:val="single" w:sz="4" w:space="0" w:color="auto"/>
            </w:tcBorders>
          </w:tcPr>
          <w:p w:rsidR="005B4983" w:rsidRPr="00AE0CDA" w:rsidRDefault="005B4983" w:rsidP="00344E42">
            <w:pPr>
              <w:pStyle w:val="Titolo1"/>
              <w:keepNext w:val="0"/>
              <w:widowControl w:val="0"/>
              <w:tabs>
                <w:tab w:val="left" w:pos="8352"/>
                <w:tab w:val="left" w:pos="8892"/>
              </w:tabs>
              <w:spacing w:before="80" w:after="80"/>
              <w:rPr>
                <w:rFonts w:ascii="Garamond" w:hAnsi="Garamond" w:cstheme="minorHAnsi"/>
                <w:bCs w:val="0"/>
                <w:sz w:val="22"/>
                <w:lang w:val="fr-BE"/>
              </w:rPr>
            </w:pPr>
            <w:r w:rsidRPr="00AE0CDA">
              <w:rPr>
                <w:rFonts w:ascii="Garamond" w:hAnsi="Garamond" w:cstheme="minorHAnsi"/>
                <w:sz w:val="22"/>
              </w:rPr>
              <w:t>VI.1) Trattasi di un appalto periodico:</w:t>
            </w:r>
            <w:r w:rsidR="00451329">
              <w:rPr>
                <w:rFonts w:ascii="Garamond" w:hAnsi="Garamond" w:cstheme="minorHAnsi"/>
                <w:sz w:val="22"/>
              </w:rPr>
              <w:t xml:space="preserve"> NO</w:t>
            </w:r>
          </w:p>
        </w:tc>
      </w:tr>
      <w:tr w:rsidR="0077497E" w:rsidRPr="00AE0CDA" w:rsidTr="00D77590">
        <w:trPr>
          <w:trHeight w:val="254"/>
        </w:trPr>
        <w:tc>
          <w:tcPr>
            <w:tcW w:w="9720" w:type="dxa"/>
            <w:tcBorders>
              <w:top w:val="single" w:sz="4" w:space="0" w:color="auto"/>
              <w:left w:val="single" w:sz="4" w:space="0" w:color="auto"/>
              <w:bottom w:val="nil"/>
              <w:right w:val="single" w:sz="4" w:space="0" w:color="auto"/>
            </w:tcBorders>
          </w:tcPr>
          <w:p w:rsidR="0077497E" w:rsidRPr="00AE0CDA" w:rsidRDefault="0077497E" w:rsidP="00344E42">
            <w:pPr>
              <w:pStyle w:val="Titolo1"/>
              <w:keepNext w:val="0"/>
              <w:widowControl w:val="0"/>
              <w:tabs>
                <w:tab w:val="left" w:pos="8352"/>
                <w:tab w:val="left" w:pos="8892"/>
              </w:tabs>
              <w:spacing w:before="80" w:after="80"/>
              <w:rPr>
                <w:rFonts w:ascii="Garamond" w:hAnsi="Garamond" w:cstheme="minorHAnsi"/>
                <w:bCs w:val="0"/>
                <w:sz w:val="22"/>
                <w:lang w:val="fr-BE"/>
              </w:rPr>
            </w:pPr>
            <w:r w:rsidRPr="00AE0CDA">
              <w:rPr>
                <w:rFonts w:ascii="Garamond" w:hAnsi="Garamond" w:cstheme="minorHAnsi"/>
                <w:sz w:val="22"/>
              </w:rPr>
              <w:t xml:space="preserve">VI.2) </w:t>
            </w:r>
            <w:r w:rsidRPr="00AE0CDA">
              <w:rPr>
                <w:rFonts w:ascii="Garamond" w:hAnsi="Garamond" w:cstheme="minorHAnsi"/>
                <w:spacing w:val="-4"/>
                <w:sz w:val="22"/>
              </w:rPr>
              <w:t>Appalto connesso ad un progetto/programma finanziato da fondi comunitari:</w:t>
            </w:r>
            <w:r w:rsidR="00451329">
              <w:rPr>
                <w:rFonts w:ascii="Garamond" w:hAnsi="Garamond" w:cstheme="minorHAnsi"/>
                <w:sz w:val="22"/>
              </w:rPr>
              <w:t xml:space="preserve"> NO</w:t>
            </w:r>
          </w:p>
        </w:tc>
      </w:tr>
      <w:tr w:rsidR="005B4983" w:rsidRPr="00AE0CDA" w:rsidTr="00FA0D6C">
        <w:tc>
          <w:tcPr>
            <w:tcW w:w="9720" w:type="dxa"/>
            <w:tcBorders>
              <w:top w:val="single" w:sz="4" w:space="0" w:color="auto"/>
              <w:left w:val="single" w:sz="4" w:space="0" w:color="auto"/>
              <w:bottom w:val="single" w:sz="4" w:space="0" w:color="auto"/>
              <w:right w:val="single" w:sz="4" w:space="0" w:color="auto"/>
            </w:tcBorders>
          </w:tcPr>
          <w:p w:rsidR="005B4983" w:rsidRPr="00AE0CDA" w:rsidRDefault="005B4983" w:rsidP="008674BA">
            <w:pPr>
              <w:pStyle w:val="Titolo1"/>
              <w:keepNext w:val="0"/>
              <w:widowControl w:val="0"/>
              <w:tabs>
                <w:tab w:val="left" w:pos="8352"/>
                <w:tab w:val="left" w:pos="8892"/>
              </w:tabs>
              <w:spacing w:before="80" w:after="80"/>
              <w:rPr>
                <w:rFonts w:ascii="Garamond" w:hAnsi="Garamond" w:cstheme="minorHAnsi"/>
                <w:bCs w:val="0"/>
                <w:sz w:val="22"/>
                <w:lang w:val="fr-BE"/>
              </w:rPr>
            </w:pPr>
            <w:r w:rsidRPr="00AE0CDA">
              <w:rPr>
                <w:rFonts w:ascii="Garamond" w:hAnsi="Garamond" w:cstheme="minorHAnsi"/>
                <w:sz w:val="22"/>
              </w:rPr>
              <w:t>VI.</w:t>
            </w:r>
            <w:r w:rsidR="0077497E" w:rsidRPr="00AE0CDA">
              <w:rPr>
                <w:rFonts w:ascii="Garamond" w:hAnsi="Garamond" w:cstheme="minorHAnsi"/>
                <w:sz w:val="22"/>
              </w:rPr>
              <w:t>3</w:t>
            </w:r>
            <w:r w:rsidRPr="00AE0CDA">
              <w:rPr>
                <w:rFonts w:ascii="Garamond" w:hAnsi="Garamond" w:cstheme="minorHAnsi"/>
                <w:sz w:val="22"/>
              </w:rPr>
              <w:t xml:space="preserve">) </w:t>
            </w:r>
            <w:r w:rsidR="0077497E" w:rsidRPr="00AE0CDA">
              <w:rPr>
                <w:rFonts w:ascii="Garamond" w:hAnsi="Garamond" w:cstheme="minorHAnsi"/>
                <w:sz w:val="22"/>
              </w:rPr>
              <w:t>Informazioni complementari:</w:t>
            </w:r>
          </w:p>
        </w:tc>
      </w:tr>
      <w:tr w:rsidR="00B77C18" w:rsidRPr="00AE0CDA" w:rsidTr="00FA0D6C">
        <w:tc>
          <w:tcPr>
            <w:tcW w:w="9720" w:type="dxa"/>
            <w:tcBorders>
              <w:top w:val="single" w:sz="4" w:space="0" w:color="auto"/>
              <w:left w:val="single" w:sz="4" w:space="0" w:color="auto"/>
              <w:bottom w:val="single" w:sz="4" w:space="0" w:color="auto"/>
              <w:right w:val="single" w:sz="4" w:space="0" w:color="auto"/>
            </w:tcBorders>
          </w:tcPr>
          <w:p w:rsidR="00B77C18" w:rsidRDefault="00B77C18" w:rsidP="0022348C">
            <w:pPr>
              <w:pStyle w:val="Paragrafoelenco"/>
              <w:numPr>
                <w:ilvl w:val="0"/>
                <w:numId w:val="10"/>
              </w:numPr>
              <w:ind w:left="484"/>
            </w:pPr>
            <w:r w:rsidRPr="0022348C">
              <w:t>appalto indetto con determinazione</w:t>
            </w:r>
            <w:r w:rsidR="00CC39AE" w:rsidRPr="0022348C">
              <w:t xml:space="preserve"> dirigenziale</w:t>
            </w:r>
            <w:r w:rsidR="00603518" w:rsidRPr="0022348C">
              <w:t xml:space="preserve"> </w:t>
            </w:r>
            <w:r w:rsidR="009D5CDE" w:rsidRPr="0022348C">
              <w:t xml:space="preserve">n. </w:t>
            </w:r>
            <w:r w:rsidR="00816E84" w:rsidRPr="00182C87">
              <w:rPr>
                <w:b/>
              </w:rPr>
              <w:t>87</w:t>
            </w:r>
            <w:r w:rsidR="009D5CDE" w:rsidRPr="0022348C">
              <w:t xml:space="preserve"> del</w:t>
            </w:r>
            <w:r w:rsidR="00816E84">
              <w:t xml:space="preserve"> </w:t>
            </w:r>
            <w:r w:rsidR="00816E84" w:rsidRPr="00182C87">
              <w:rPr>
                <w:b/>
              </w:rPr>
              <w:t>30.09.2021</w:t>
            </w:r>
            <w:r w:rsidR="0022348C" w:rsidRPr="0022348C">
              <w:t xml:space="preserve">.  </w:t>
            </w:r>
            <w:r w:rsidRPr="0022348C">
              <w:t xml:space="preserve">(art. </w:t>
            </w:r>
            <w:r w:rsidR="00A60F91" w:rsidRPr="0022348C">
              <w:t>32</w:t>
            </w:r>
            <w:r w:rsidRPr="0022348C">
              <w:t xml:space="preserve"> comma</w:t>
            </w:r>
            <w:r w:rsidR="00A60F91" w:rsidRPr="0022348C">
              <w:t xml:space="preserve"> 2 e</w:t>
            </w:r>
            <w:r w:rsidRPr="0022348C">
              <w:t xml:space="preserve"> 3, d.lgs. n. </w:t>
            </w:r>
            <w:r w:rsidR="00A60F91" w:rsidRPr="0022348C">
              <w:t>50</w:t>
            </w:r>
            <w:r w:rsidRPr="0022348C">
              <w:t xml:space="preserve"> del 20</w:t>
            </w:r>
            <w:r w:rsidR="00A60F91" w:rsidRPr="0022348C">
              <w:t>1</w:t>
            </w:r>
            <w:r w:rsidRPr="0022348C">
              <w:t>6);</w:t>
            </w:r>
          </w:p>
          <w:p w:rsidR="0022348C" w:rsidRPr="00182C87" w:rsidRDefault="0022348C" w:rsidP="0022348C">
            <w:pPr>
              <w:pStyle w:val="Paragrafoelenco"/>
              <w:numPr>
                <w:ilvl w:val="0"/>
                <w:numId w:val="10"/>
              </w:numPr>
              <w:ind w:left="484"/>
              <w:rPr>
                <w:rStyle w:val="Collegamentoipertestuale"/>
                <w:color w:val="auto"/>
              </w:rPr>
            </w:pPr>
            <w:r w:rsidRPr="00182C87">
              <w:rPr>
                <w:rFonts w:ascii="Garamond" w:hAnsi="Garamond" w:cstheme="minorHAnsi"/>
                <w:bCs/>
                <w:sz w:val="22"/>
                <w:szCs w:val="22"/>
              </w:rPr>
              <w:t xml:space="preserve">Il bando, il disciplinare di gara ed i modelli per dichiarazioni (utilizzabili dai concorrenti), sono disponibili, con accesso gratuito, libero, diretto e completo agli indirizzi internet </w:t>
            </w:r>
            <w:r w:rsidRPr="00182C87">
              <w:t xml:space="preserve"> </w:t>
            </w:r>
            <w:hyperlink r:id="rId17" w:history="1">
              <w:r w:rsidRPr="00182C87">
                <w:rPr>
                  <w:rStyle w:val="Collegamentoipertestuale"/>
                </w:rPr>
                <w:t>https://www.comune.valva.sa.it</w:t>
              </w:r>
            </w:hyperlink>
            <w:r w:rsidRPr="00182C87">
              <w:t xml:space="preserve"> </w:t>
            </w:r>
            <w:r w:rsidRPr="00182C87">
              <w:rPr>
                <w:rFonts w:ascii="Garamond" w:hAnsi="Garamond" w:cstheme="minorHAnsi"/>
                <w:sz w:val="22"/>
                <w:szCs w:val="22"/>
              </w:rPr>
              <w:t xml:space="preserve">e </w:t>
            </w:r>
            <w:hyperlink r:id="rId18" w:history="1">
              <w:r w:rsidRPr="00182C87">
                <w:rPr>
                  <w:rStyle w:val="Collegamentoipertestuale"/>
                  <w:rFonts w:ascii="Garamond" w:hAnsi="Garamond" w:cstheme="minorHAnsi"/>
                  <w:sz w:val="22"/>
                  <w:szCs w:val="22"/>
                </w:rPr>
                <w:t>http://www.asmecomm.it</w:t>
              </w:r>
            </w:hyperlink>
            <w:r w:rsidRPr="00182C87">
              <w:rPr>
                <w:rStyle w:val="Collegamentoipertestuale"/>
                <w:rFonts w:ascii="Garamond" w:hAnsi="Garamond" w:cstheme="minorHAnsi"/>
                <w:sz w:val="22"/>
                <w:szCs w:val="22"/>
              </w:rPr>
              <w:t xml:space="preserve"> sezione “procedure in corso”.</w:t>
            </w:r>
          </w:p>
          <w:p w:rsidR="0022348C" w:rsidRPr="0022348C" w:rsidRDefault="0022348C" w:rsidP="0022348C">
            <w:pPr>
              <w:pStyle w:val="Paragrafoelenco"/>
              <w:numPr>
                <w:ilvl w:val="0"/>
                <w:numId w:val="10"/>
              </w:numPr>
              <w:ind w:left="484"/>
              <w:jc w:val="both"/>
            </w:pPr>
            <w:r w:rsidRPr="0022348C">
              <w:rPr>
                <w:rFonts w:ascii="Garamond" w:hAnsi="Garamond" w:cstheme="minorHAnsi"/>
                <w:sz w:val="22"/>
                <w:szCs w:val="22"/>
              </w:rPr>
              <w:t>il procedimento si svolge attraverso l'utilizzo della piattaforma telematica ASMECOMM (nel seguito “Sistema”), il cui accesso è consentito dall'apposito link presente all’indirizzo di contatto di cui al punto I.1), mediante il quale saranno gestite le fasi della procedura relative alla pubblicazione, presentazione, analisi, valutazione e aggiudicazione delle offerte, nonché le comunicazioni e gli scambi di informazioni. Le modalità tecniche per l'utilizzo del Sistema sono contenute nel disciplinare di gara, ove sono descritte le informazioni riguardanti la Piattaforma telematica, la dotazione informatica necessaria per la partecipazione alla procedura, la registrazione alla Piattaforma e la forma delle comunicazioni da utilizzare per la procedura.</w:t>
            </w:r>
          </w:p>
          <w:p w:rsidR="0022348C" w:rsidRPr="0022348C" w:rsidRDefault="0022348C" w:rsidP="0022348C">
            <w:pPr>
              <w:pStyle w:val="Paragrafoelenco"/>
              <w:numPr>
                <w:ilvl w:val="0"/>
                <w:numId w:val="10"/>
              </w:numPr>
              <w:ind w:left="484"/>
              <w:jc w:val="both"/>
            </w:pPr>
            <w:r w:rsidRPr="00AE0CDA">
              <w:rPr>
                <w:rFonts w:ascii="Garamond" w:hAnsi="Garamond" w:cstheme="minorHAnsi"/>
                <w:bCs/>
                <w:sz w:val="22"/>
                <w:szCs w:val="22"/>
              </w:rPr>
              <w:t xml:space="preserve">Il concorrente, ai sensi dell’art. 85, comma 1, del Codice dei contratti pubblici, dovrà inserire nella Busta </w:t>
            </w:r>
            <w:r w:rsidRPr="00AE0CDA">
              <w:rPr>
                <w:rFonts w:ascii="Garamond" w:hAnsi="Garamond" w:cstheme="minorHAnsi"/>
                <w:bCs/>
                <w:sz w:val="22"/>
                <w:szCs w:val="22"/>
              </w:rPr>
              <w:lastRenderedPageBreak/>
              <w:t>Telematica della “</w:t>
            </w:r>
            <w:r w:rsidRPr="00AE0CDA">
              <w:rPr>
                <w:rFonts w:ascii="Garamond" w:hAnsi="Garamond" w:cstheme="minorHAnsi"/>
                <w:b/>
                <w:bCs/>
                <w:sz w:val="22"/>
                <w:szCs w:val="22"/>
              </w:rPr>
              <w:t>Documentazione Amministrativa</w:t>
            </w:r>
            <w:r w:rsidRPr="00AE0CDA">
              <w:rPr>
                <w:rFonts w:ascii="Garamond" w:hAnsi="Garamond" w:cstheme="minorHAnsi"/>
                <w:bCs/>
                <w:sz w:val="22"/>
                <w:szCs w:val="22"/>
              </w:rPr>
              <w:t xml:space="preserve">” il </w:t>
            </w:r>
            <w:r w:rsidRPr="00AE0CDA">
              <w:rPr>
                <w:rFonts w:ascii="Garamond" w:hAnsi="Garamond" w:cstheme="minorHAnsi"/>
                <w:b/>
                <w:bCs/>
                <w:sz w:val="22"/>
                <w:szCs w:val="22"/>
              </w:rPr>
              <w:t>DGUE</w:t>
            </w:r>
            <w:r w:rsidRPr="00AE0CDA">
              <w:rPr>
                <w:rFonts w:ascii="Garamond" w:hAnsi="Garamond" w:cstheme="minorHAnsi"/>
                <w:bCs/>
                <w:sz w:val="22"/>
                <w:szCs w:val="22"/>
              </w:rPr>
              <w:t xml:space="preserve"> in formato elettronico secondo quanto indicato n</w:t>
            </w:r>
            <w:r w:rsidRPr="00AE0CDA">
              <w:rPr>
                <w:rFonts w:ascii="Garamond" w:hAnsi="Garamond" w:cstheme="minorHAnsi"/>
                <w:sz w:val="22"/>
                <w:szCs w:val="22"/>
              </w:rPr>
              <w:t>el Disciplinare di Gara</w:t>
            </w:r>
            <w:r>
              <w:rPr>
                <w:rFonts w:ascii="Garamond" w:hAnsi="Garamond" w:cstheme="minorHAnsi"/>
                <w:bCs/>
                <w:sz w:val="22"/>
                <w:szCs w:val="22"/>
              </w:rPr>
              <w:t>;</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aggiudicazione anche in presenza di una sola offerta valida;</w:t>
            </w:r>
          </w:p>
          <w:p w:rsidR="0022348C" w:rsidRPr="0022348C" w:rsidRDefault="0022348C" w:rsidP="0022348C">
            <w:pPr>
              <w:pStyle w:val="Paragrafoelenco"/>
              <w:numPr>
                <w:ilvl w:val="0"/>
                <w:numId w:val="10"/>
              </w:numPr>
              <w:ind w:left="484"/>
              <w:jc w:val="both"/>
            </w:pPr>
            <w:r w:rsidRPr="00AE0CDA">
              <w:rPr>
                <w:rFonts w:ascii="Garamond" w:eastAsia="Garamond-Bold" w:hAnsi="Garamond" w:cstheme="minorHAnsi"/>
                <w:sz w:val="22"/>
                <w:szCs w:val="22"/>
              </w:rPr>
              <w:t>Il concorrente, pena l’impossibilità di ricorrere al subappalto, indica l’elenco delle prestazioni che</w:t>
            </w:r>
            <w:r>
              <w:rPr>
                <w:rFonts w:ascii="Garamond" w:eastAsia="Garamond-Bold" w:hAnsi="Garamond" w:cstheme="minorHAnsi"/>
                <w:sz w:val="22"/>
                <w:szCs w:val="22"/>
              </w:rPr>
              <w:t xml:space="preserve"> </w:t>
            </w:r>
            <w:r w:rsidRPr="00AE0CDA">
              <w:rPr>
                <w:rFonts w:ascii="Garamond" w:eastAsia="Garamond-Bold" w:hAnsi="Garamond" w:cstheme="minorHAnsi"/>
                <w:sz w:val="22"/>
                <w:szCs w:val="22"/>
              </w:rPr>
              <w:t>intende subappaltare con la relativa quota percentuale dell’importo complessivo del contratto nonché, nei casi previsti dall’art. 105, del Codice</w:t>
            </w:r>
            <w:r>
              <w:rPr>
                <w:rFonts w:ascii="Garamond" w:eastAsia="Garamond-Bold" w:hAnsi="Garamond" w:cstheme="minorHAnsi"/>
                <w:sz w:val="22"/>
                <w:szCs w:val="22"/>
              </w:rPr>
              <w:t>;</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8"/>
              </w:rPr>
              <w:t>gli operatori economici in raggruppamento temporaneo o consorzio ordinario devono dichiarare l’impegno a costituirsi, il capogruppo mandatario, i propri requisiti e le quote di partecipazione (art. 48comma 8 del d.lgs. n. 50 del 2016);</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 xml:space="preserve"> i consorzi stabili e i consorzi di cooperative o di imprese artigiane, se non eseguono i lavori in proprio, devono indicare i consorziati esecutori e, per questi ultimi, dichiarazioni possesso requisiti punto III.2.1) (art. 48 </w:t>
            </w:r>
            <w:proofErr w:type="spellStart"/>
            <w:r w:rsidRPr="00AE0CDA">
              <w:rPr>
                <w:rFonts w:ascii="Garamond" w:hAnsi="Garamond" w:cstheme="minorHAnsi"/>
                <w:sz w:val="22"/>
                <w:szCs w:val="22"/>
              </w:rPr>
              <w:t>D.Lgs.</w:t>
            </w:r>
            <w:proofErr w:type="spellEnd"/>
            <w:r w:rsidRPr="00AE0CDA">
              <w:rPr>
                <w:rFonts w:ascii="Garamond" w:hAnsi="Garamond" w:cstheme="minorHAnsi"/>
                <w:sz w:val="22"/>
                <w:szCs w:val="22"/>
              </w:rPr>
              <w:t xml:space="preserve"> n. 50 del 2016);</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ammesso avvalimento alle condizioni di cui all’articolo 89 del d.lgs. n. 50 del 2016</w:t>
            </w:r>
            <w:r>
              <w:rPr>
                <w:rFonts w:ascii="Garamond" w:hAnsi="Garamond" w:cstheme="minorHAnsi"/>
                <w:sz w:val="22"/>
                <w:szCs w:val="22"/>
              </w:rPr>
              <w:t>;</w:t>
            </w:r>
          </w:p>
          <w:p w:rsidR="0022348C" w:rsidRPr="0022348C" w:rsidRDefault="0022348C" w:rsidP="0022348C">
            <w:pPr>
              <w:pStyle w:val="Paragrafoelenco"/>
              <w:numPr>
                <w:ilvl w:val="0"/>
                <w:numId w:val="10"/>
              </w:numPr>
              <w:ind w:left="484"/>
              <w:jc w:val="both"/>
            </w:pPr>
            <w:r w:rsidRPr="00FA193C">
              <w:rPr>
                <w:rFonts w:ascii="Garamond" w:hAnsi="Garamond" w:cstheme="minorHAnsi"/>
                <w:sz w:val="22"/>
                <w:szCs w:val="22"/>
              </w:rPr>
              <w:t xml:space="preserve">pagamento di euro 70,00 </w:t>
            </w:r>
            <w:r w:rsidRPr="00FA193C">
              <w:rPr>
                <w:rFonts w:ascii="Garamond" w:hAnsi="Garamond" w:cstheme="minorHAnsi"/>
                <w:iCs/>
                <w:sz w:val="22"/>
                <w:szCs w:val="22"/>
              </w:rPr>
              <w:t xml:space="preserve">a </w:t>
            </w:r>
            <w:r w:rsidRPr="00FA193C">
              <w:rPr>
                <w:rFonts w:ascii="Garamond" w:hAnsi="Garamond" w:cstheme="minorHAnsi"/>
                <w:sz w:val="22"/>
                <w:szCs w:val="22"/>
              </w:rPr>
              <w:t>favore dell’Autorità Nazionale Anticorruzione, con versamento on-line al portale http://contributi.avcp.it secondo le istruzioni reperibili sul portale, indicando codice fiscale e il CIG:</w:t>
            </w:r>
            <w:r w:rsidRPr="00FA193C">
              <w:rPr>
                <w:rFonts w:ascii="Garamond" w:hAnsi="Garamond" w:cs="Arial"/>
                <w:kern w:val="22"/>
                <w:sz w:val="22"/>
                <w:szCs w:val="22"/>
              </w:rPr>
              <w:t xml:space="preserve"> </w:t>
            </w:r>
            <w:r w:rsidRPr="00AB7244">
              <w:rPr>
                <w:rFonts w:ascii="Garamond" w:hAnsi="Garamond" w:cs="Arial"/>
                <w:kern w:val="22"/>
                <w:szCs w:val="28"/>
              </w:rPr>
              <w:t>8883048B19</w:t>
            </w:r>
            <w:r w:rsidRPr="00AB7244">
              <w:rPr>
                <w:rFonts w:ascii="Garamond" w:hAnsi="Garamond" w:cstheme="minorHAnsi"/>
                <w:szCs w:val="22"/>
                <w:highlight w:val="yellow"/>
              </w:rPr>
              <w:t>;</w:t>
            </w:r>
            <w:r w:rsidRPr="00AE0CDA">
              <w:rPr>
                <w:rFonts w:ascii="Garamond" w:hAnsi="Garamond" w:cstheme="minorHAnsi"/>
                <w:sz w:val="22"/>
                <w:szCs w:val="22"/>
              </w:rPr>
              <w:t xml:space="preserve"> </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è richiesta l’allegazione del “PASSOE” rilasciato dall’ANAC ai sensi dell’art. 2, comma 3, lettera b), della</w:t>
            </w:r>
            <w:r>
              <w:rPr>
                <w:rFonts w:ascii="Garamond" w:hAnsi="Garamond" w:cstheme="minorHAnsi"/>
                <w:sz w:val="22"/>
                <w:szCs w:val="22"/>
              </w:rPr>
              <w:t xml:space="preserve"> </w:t>
            </w:r>
            <w:r w:rsidRPr="00AE0CDA">
              <w:rPr>
                <w:rFonts w:ascii="Garamond" w:hAnsi="Garamond" w:cstheme="minorHAnsi"/>
                <w:sz w:val="22"/>
                <w:szCs w:val="22"/>
              </w:rPr>
              <w:t>deliberazione dell’Autorità per la vigilanza sui contratti pubblici n. 111 del 20 dicembre 2012;</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 xml:space="preserve"> progetto posto a base di gara validato con </w:t>
            </w:r>
            <w:r w:rsidRPr="0061517B">
              <w:rPr>
                <w:rFonts w:ascii="Garamond" w:hAnsi="Garamond" w:cstheme="minorHAnsi"/>
                <w:sz w:val="22"/>
                <w:szCs w:val="22"/>
              </w:rPr>
              <w:t xml:space="preserve">verbale del </w:t>
            </w:r>
            <w:r w:rsidRPr="0022348C">
              <w:rPr>
                <w:rFonts w:ascii="Garamond" w:hAnsi="Garamond" w:cstheme="minorHAnsi"/>
                <w:color w:val="FF0000"/>
                <w:sz w:val="22"/>
                <w:szCs w:val="22"/>
                <w:highlight w:val="cyan"/>
              </w:rPr>
              <w:t>2</w:t>
            </w:r>
            <w:r w:rsidR="00816E84">
              <w:rPr>
                <w:rFonts w:ascii="Garamond" w:hAnsi="Garamond" w:cstheme="minorHAnsi"/>
                <w:color w:val="FF0000"/>
                <w:sz w:val="22"/>
                <w:szCs w:val="22"/>
                <w:highlight w:val="cyan"/>
              </w:rPr>
              <w:t>4</w:t>
            </w:r>
            <w:r w:rsidRPr="0022348C">
              <w:rPr>
                <w:rFonts w:ascii="Garamond" w:hAnsi="Garamond" w:cstheme="minorHAnsi"/>
                <w:color w:val="FF0000"/>
                <w:sz w:val="22"/>
                <w:szCs w:val="22"/>
                <w:highlight w:val="cyan"/>
              </w:rPr>
              <w:t>/0</w:t>
            </w:r>
            <w:r w:rsidR="00816E84">
              <w:rPr>
                <w:rFonts w:ascii="Garamond" w:hAnsi="Garamond" w:cstheme="minorHAnsi"/>
                <w:color w:val="FF0000"/>
                <w:sz w:val="22"/>
                <w:szCs w:val="22"/>
                <w:highlight w:val="cyan"/>
              </w:rPr>
              <w:t>8/2021</w:t>
            </w:r>
            <w:r w:rsidRPr="0022348C">
              <w:rPr>
                <w:rFonts w:ascii="Garamond" w:hAnsi="Garamond" w:cstheme="minorHAnsi"/>
                <w:color w:val="FF0000"/>
                <w:sz w:val="22"/>
                <w:szCs w:val="22"/>
              </w:rPr>
              <w:t xml:space="preserve"> </w:t>
            </w:r>
            <w:r w:rsidRPr="00AE0CDA">
              <w:rPr>
                <w:rFonts w:ascii="Garamond" w:hAnsi="Garamond" w:cstheme="minorHAnsi"/>
                <w:sz w:val="22"/>
                <w:szCs w:val="22"/>
              </w:rPr>
              <w:t xml:space="preserve">ed approvato con deliberazione GC n. </w:t>
            </w:r>
            <w:r w:rsidR="00816E84">
              <w:rPr>
                <w:rFonts w:ascii="Garamond" w:hAnsi="Garamond" w:cstheme="minorHAnsi"/>
                <w:color w:val="FF0000"/>
                <w:sz w:val="22"/>
                <w:szCs w:val="22"/>
                <w:highlight w:val="cyan"/>
              </w:rPr>
              <w:t>45</w:t>
            </w:r>
            <w:r w:rsidRPr="0022348C">
              <w:rPr>
                <w:rFonts w:ascii="Garamond" w:hAnsi="Garamond" w:cstheme="minorHAnsi"/>
                <w:color w:val="FF0000"/>
                <w:sz w:val="22"/>
                <w:szCs w:val="22"/>
                <w:highlight w:val="cyan"/>
              </w:rPr>
              <w:t xml:space="preserve"> del </w:t>
            </w:r>
            <w:r w:rsidR="00816E84">
              <w:rPr>
                <w:rFonts w:ascii="Garamond" w:hAnsi="Garamond" w:cstheme="minorHAnsi"/>
                <w:color w:val="FF0000"/>
                <w:sz w:val="22"/>
                <w:szCs w:val="22"/>
                <w:highlight w:val="cyan"/>
              </w:rPr>
              <w:t>30.08.2021</w:t>
            </w:r>
            <w:r w:rsidRPr="0022348C">
              <w:rPr>
                <w:rFonts w:ascii="Garamond" w:hAnsi="Garamond" w:cstheme="minorHAnsi"/>
                <w:color w:val="FF0000"/>
                <w:sz w:val="22"/>
                <w:szCs w:val="22"/>
                <w:highlight w:val="cyan"/>
              </w:rPr>
              <w:t>;</w:t>
            </w:r>
            <w:r w:rsidR="005B248E">
              <w:rPr>
                <w:rFonts w:ascii="Garamond" w:hAnsi="Garamond" w:cstheme="minorHAnsi"/>
                <w:color w:val="FF0000"/>
                <w:sz w:val="22"/>
                <w:szCs w:val="22"/>
              </w:rPr>
              <w:t xml:space="preserve"> </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facoltà dell’Ente, divenuta efficace l'aggiudicazione definitiva, di procedere alla consegna dei lavori in via d'urgenza, nonché di avvalersi della procedura di consegna lavori frazionata e parziale;</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 xml:space="preserve">si applica, ricorrendone la circostanza, la procedura prevista dall’art.  110 del </w:t>
            </w:r>
            <w:proofErr w:type="spellStart"/>
            <w:r w:rsidRPr="00AE0CDA">
              <w:rPr>
                <w:rFonts w:ascii="Garamond" w:hAnsi="Garamond" w:cstheme="minorHAnsi"/>
                <w:sz w:val="22"/>
                <w:szCs w:val="22"/>
              </w:rPr>
              <w:t>D.Lgs.</w:t>
            </w:r>
            <w:proofErr w:type="spellEnd"/>
            <w:r w:rsidRPr="00AE0CDA">
              <w:rPr>
                <w:rFonts w:ascii="Garamond" w:hAnsi="Garamond" w:cstheme="minorHAnsi"/>
                <w:sz w:val="22"/>
                <w:szCs w:val="22"/>
              </w:rPr>
              <w:t xml:space="preserve"> 50/2016;</w:t>
            </w:r>
          </w:p>
          <w:p w:rsidR="0022348C" w:rsidRPr="0022348C" w:rsidRDefault="0022348C" w:rsidP="0022348C">
            <w:pPr>
              <w:pStyle w:val="Paragrafoelenco"/>
              <w:numPr>
                <w:ilvl w:val="0"/>
                <w:numId w:val="10"/>
              </w:numPr>
              <w:ind w:left="484"/>
              <w:jc w:val="both"/>
            </w:pPr>
            <w:r w:rsidRPr="00AE0CDA">
              <w:rPr>
                <w:rFonts w:ascii="Garamond" w:hAnsi="Garamond" w:cstheme="minorHAnsi"/>
                <w:sz w:val="22"/>
                <w:szCs w:val="22"/>
              </w:rPr>
              <w:t xml:space="preserve">responsabile del procedimento: </w:t>
            </w:r>
            <w:r>
              <w:rPr>
                <w:rFonts w:ascii="Garamond" w:hAnsi="Garamond" w:cstheme="minorHAnsi"/>
                <w:sz w:val="22"/>
                <w:szCs w:val="22"/>
              </w:rPr>
              <w:t xml:space="preserve"> </w:t>
            </w:r>
            <w:proofErr w:type="spellStart"/>
            <w:r>
              <w:rPr>
                <w:rFonts w:ascii="Garamond" w:hAnsi="Garamond" w:cstheme="minorHAnsi"/>
                <w:sz w:val="22"/>
                <w:szCs w:val="22"/>
              </w:rPr>
              <w:t>Agr</w:t>
            </w:r>
            <w:proofErr w:type="spellEnd"/>
            <w:r>
              <w:rPr>
                <w:rFonts w:ascii="Garamond" w:hAnsi="Garamond" w:cstheme="minorHAnsi"/>
                <w:sz w:val="22"/>
                <w:szCs w:val="22"/>
              </w:rPr>
              <w:t xml:space="preserve">. </w:t>
            </w:r>
            <w:proofErr w:type="spellStart"/>
            <w:r>
              <w:rPr>
                <w:rFonts w:ascii="Garamond" w:hAnsi="Garamond" w:cstheme="minorHAnsi"/>
                <w:sz w:val="22"/>
                <w:szCs w:val="22"/>
              </w:rPr>
              <w:t>Istr</w:t>
            </w:r>
            <w:proofErr w:type="spellEnd"/>
            <w:r>
              <w:rPr>
                <w:rFonts w:ascii="Garamond" w:hAnsi="Garamond" w:cstheme="minorHAnsi"/>
                <w:sz w:val="22"/>
                <w:szCs w:val="22"/>
              </w:rPr>
              <w:t xml:space="preserve">. </w:t>
            </w:r>
            <w:proofErr w:type="spellStart"/>
            <w:r>
              <w:rPr>
                <w:rFonts w:ascii="Garamond" w:hAnsi="Garamond" w:cstheme="minorHAnsi"/>
                <w:sz w:val="22"/>
                <w:szCs w:val="22"/>
              </w:rPr>
              <w:t>Dir.vo</w:t>
            </w:r>
            <w:proofErr w:type="spellEnd"/>
            <w:r>
              <w:rPr>
                <w:rFonts w:ascii="Garamond" w:hAnsi="Garamond" w:cstheme="minorHAnsi"/>
                <w:sz w:val="22"/>
                <w:szCs w:val="22"/>
              </w:rPr>
              <w:t xml:space="preserve"> Mario Antonio CUOZZO</w:t>
            </w:r>
            <w:r w:rsidRPr="00AE0CDA">
              <w:rPr>
                <w:rFonts w:ascii="Garamond" w:hAnsi="Garamond" w:cstheme="minorHAnsi"/>
                <w:sz w:val="22"/>
                <w:szCs w:val="22"/>
              </w:rPr>
              <w:t>, recapiti come al punto I.1)</w:t>
            </w:r>
            <w:r w:rsidR="00FA0D6C">
              <w:rPr>
                <w:rFonts w:ascii="Garamond" w:hAnsi="Garamond" w:cstheme="minorHAnsi"/>
                <w:sz w:val="22"/>
                <w:szCs w:val="22"/>
              </w:rPr>
              <w:t>.</w:t>
            </w:r>
          </w:p>
        </w:tc>
      </w:tr>
    </w:tbl>
    <w:p w:rsidR="004104DA" w:rsidRDefault="004104DA" w:rsidP="004104DA">
      <w:pPr>
        <w:widowControl w:val="0"/>
        <w:spacing w:before="180" w:after="60"/>
        <w:ind w:left="1418" w:hanging="1418"/>
        <w:rPr>
          <w:rFonts w:ascii="Garamond" w:hAnsi="Garamond" w:cstheme="minorHAnsi"/>
          <w:b/>
          <w:sz w:val="22"/>
          <w:szCs w:val="20"/>
        </w:rPr>
      </w:pPr>
    </w:p>
    <w:p w:rsidR="00FA0D6C" w:rsidRPr="00FA0D6C" w:rsidRDefault="00FA0D6C" w:rsidP="004104DA">
      <w:pPr>
        <w:widowControl w:val="0"/>
        <w:spacing w:before="180" w:after="60"/>
        <w:ind w:left="1418" w:hanging="1418"/>
        <w:rPr>
          <w:rFonts w:ascii="Garamond" w:hAnsi="Garamond" w:cstheme="minorHAnsi"/>
          <w:b/>
          <w:sz w:val="22"/>
          <w:szCs w:val="20"/>
        </w:rPr>
      </w:pPr>
      <w:r w:rsidRPr="00FA0D6C">
        <w:rPr>
          <w:rFonts w:ascii="Garamond" w:hAnsi="Garamond" w:cstheme="minorHAnsi"/>
          <w:b/>
          <w:sz w:val="22"/>
        </w:rPr>
        <w:t>VI.4) Procedure di ricorso</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FA0D6C" w:rsidRPr="00AE0CDA" w:rsidTr="00FA0D6C">
        <w:tc>
          <w:tcPr>
            <w:tcW w:w="9720" w:type="dxa"/>
            <w:tcBorders>
              <w:top w:val="single" w:sz="4" w:space="0" w:color="auto"/>
              <w:left w:val="single" w:sz="4" w:space="0" w:color="auto"/>
              <w:bottom w:val="single" w:sz="4" w:space="0" w:color="auto"/>
              <w:right w:val="single" w:sz="4" w:space="0" w:color="auto"/>
            </w:tcBorders>
          </w:tcPr>
          <w:p w:rsidR="00FA0D6C" w:rsidRPr="00AE0CDA" w:rsidRDefault="00FA0D6C" w:rsidP="00A71995">
            <w:pPr>
              <w:pStyle w:val="Titolo1"/>
              <w:keepNext w:val="0"/>
              <w:widowControl w:val="0"/>
              <w:spacing w:before="120" w:after="120"/>
              <w:rPr>
                <w:rFonts w:ascii="Garamond" w:hAnsi="Garamond" w:cstheme="minorHAnsi"/>
                <w:b w:val="0"/>
                <w:sz w:val="22"/>
                <w:szCs w:val="22"/>
              </w:rPr>
            </w:pPr>
            <w:r w:rsidRPr="00AE0CDA">
              <w:rPr>
                <w:rFonts w:ascii="Garamond" w:hAnsi="Garamond" w:cstheme="minorHAnsi"/>
                <w:bCs w:val="0"/>
                <w:sz w:val="22"/>
              </w:rPr>
              <w:t>VI.4.1) Organismo responsabile delle procedure di ricorso</w:t>
            </w:r>
          </w:p>
        </w:tc>
      </w:tr>
      <w:tr w:rsidR="00FA0D6C" w:rsidRPr="00AE0CDA" w:rsidTr="00FA0D6C">
        <w:trPr>
          <w:trHeight w:val="240"/>
        </w:trPr>
        <w:tc>
          <w:tcPr>
            <w:tcW w:w="9720" w:type="dxa"/>
            <w:tcBorders>
              <w:top w:val="single" w:sz="4" w:space="0" w:color="auto"/>
              <w:left w:val="single" w:sz="4" w:space="0" w:color="auto"/>
              <w:bottom w:val="nil"/>
              <w:right w:val="single" w:sz="4" w:space="0" w:color="auto"/>
            </w:tcBorders>
          </w:tcPr>
          <w:p w:rsidR="00FA0D6C" w:rsidRPr="00AE0CDA" w:rsidRDefault="00FA0D6C" w:rsidP="00A71995">
            <w:pPr>
              <w:widowControl w:val="0"/>
              <w:tabs>
                <w:tab w:val="left" w:pos="0"/>
              </w:tabs>
              <w:spacing w:line="360" w:lineRule="auto"/>
              <w:rPr>
                <w:rFonts w:ascii="Garamond" w:hAnsi="Garamond" w:cstheme="minorHAnsi"/>
                <w:sz w:val="22"/>
                <w:szCs w:val="20"/>
              </w:rPr>
            </w:pPr>
            <w:r w:rsidRPr="00AE0CDA">
              <w:rPr>
                <w:rFonts w:ascii="Garamond" w:hAnsi="Garamond" w:cstheme="minorHAnsi"/>
                <w:sz w:val="22"/>
                <w:szCs w:val="20"/>
              </w:rPr>
              <w:t xml:space="preserve">Denominazione ufficiale: T.A.R. per la </w:t>
            </w:r>
            <w:r>
              <w:rPr>
                <w:rFonts w:ascii="Garamond" w:hAnsi="Garamond" w:cstheme="minorHAnsi"/>
                <w:sz w:val="22"/>
                <w:szCs w:val="20"/>
              </w:rPr>
              <w:t>CAMPANIA,</w:t>
            </w:r>
            <w:r w:rsidRPr="00AE0CDA">
              <w:rPr>
                <w:rFonts w:ascii="Garamond" w:hAnsi="Garamond" w:cstheme="minorHAnsi"/>
                <w:sz w:val="22"/>
                <w:szCs w:val="20"/>
              </w:rPr>
              <w:t xml:space="preserve"> sede competente di</w:t>
            </w:r>
            <w:r>
              <w:rPr>
                <w:rFonts w:ascii="Garamond" w:hAnsi="Garamond" w:cstheme="minorHAnsi"/>
                <w:sz w:val="22"/>
                <w:szCs w:val="20"/>
              </w:rPr>
              <w:t xml:space="preserve"> SALERNO</w:t>
            </w:r>
          </w:p>
        </w:tc>
      </w:tr>
      <w:tr w:rsidR="00FA0D6C" w:rsidRPr="00AE0CDA" w:rsidTr="00FA0D6C">
        <w:tc>
          <w:tcPr>
            <w:tcW w:w="9720" w:type="dxa"/>
            <w:tcBorders>
              <w:top w:val="single" w:sz="2" w:space="0" w:color="auto"/>
              <w:left w:val="single" w:sz="4" w:space="0" w:color="auto"/>
              <w:bottom w:val="nil"/>
              <w:right w:val="single" w:sz="4" w:space="0" w:color="auto"/>
            </w:tcBorders>
          </w:tcPr>
          <w:p w:rsidR="00FA0D6C" w:rsidRPr="00AE0CDA" w:rsidRDefault="00FA0D6C" w:rsidP="00A71995">
            <w:pPr>
              <w:widowControl w:val="0"/>
              <w:tabs>
                <w:tab w:val="left" w:pos="0"/>
              </w:tabs>
              <w:spacing w:line="360" w:lineRule="auto"/>
              <w:rPr>
                <w:rFonts w:ascii="Garamond" w:hAnsi="Garamond" w:cstheme="minorHAnsi"/>
                <w:bCs/>
                <w:sz w:val="22"/>
                <w:szCs w:val="20"/>
              </w:rPr>
            </w:pPr>
            <w:r w:rsidRPr="00AE0CDA">
              <w:rPr>
                <w:rFonts w:ascii="Garamond" w:hAnsi="Garamond" w:cstheme="minorHAnsi"/>
                <w:b/>
                <w:sz w:val="22"/>
                <w:szCs w:val="20"/>
              </w:rPr>
              <w:t xml:space="preserve">Organismo responsabile delle procedure di mediazione </w:t>
            </w:r>
          </w:p>
        </w:tc>
      </w:tr>
      <w:tr w:rsidR="00FA0D6C" w:rsidRPr="00AE0CDA" w:rsidTr="00FA0D6C">
        <w:tc>
          <w:tcPr>
            <w:tcW w:w="9720" w:type="dxa"/>
            <w:tcBorders>
              <w:top w:val="nil"/>
              <w:left w:val="single" w:sz="4" w:space="0" w:color="auto"/>
              <w:bottom w:val="single" w:sz="4" w:space="0" w:color="auto"/>
              <w:right w:val="single" w:sz="4" w:space="0" w:color="auto"/>
            </w:tcBorders>
          </w:tcPr>
          <w:p w:rsidR="00FA0D6C" w:rsidRPr="00AE0CDA" w:rsidRDefault="00FA0D6C" w:rsidP="00A71995">
            <w:pPr>
              <w:widowControl w:val="0"/>
              <w:tabs>
                <w:tab w:val="left" w:pos="0"/>
              </w:tabs>
              <w:spacing w:line="360" w:lineRule="auto"/>
              <w:rPr>
                <w:rFonts w:ascii="Garamond" w:hAnsi="Garamond" w:cstheme="minorHAnsi"/>
                <w:bCs/>
                <w:sz w:val="22"/>
                <w:szCs w:val="20"/>
              </w:rPr>
            </w:pPr>
            <w:r w:rsidRPr="00AE0CDA">
              <w:rPr>
                <w:rFonts w:ascii="Garamond" w:hAnsi="Garamond" w:cstheme="minorHAnsi"/>
                <w:bCs/>
                <w:sz w:val="22"/>
                <w:szCs w:val="20"/>
              </w:rPr>
              <w:t xml:space="preserve">Responsabile del procedimento di cui al </w:t>
            </w:r>
            <w:r w:rsidRPr="00AE0CDA">
              <w:rPr>
                <w:rFonts w:ascii="Garamond" w:hAnsi="Garamond" w:cstheme="minorHAnsi"/>
                <w:b/>
                <w:bCs/>
                <w:sz w:val="22"/>
                <w:szCs w:val="20"/>
              </w:rPr>
              <w:t xml:space="preserve">punto VI.3, lettera </w:t>
            </w:r>
            <w:r>
              <w:rPr>
                <w:rFonts w:ascii="Garamond" w:hAnsi="Garamond" w:cstheme="minorHAnsi"/>
                <w:b/>
                <w:bCs/>
                <w:sz w:val="22"/>
                <w:szCs w:val="20"/>
              </w:rPr>
              <w:t>o</w:t>
            </w:r>
            <w:r w:rsidRPr="00AE0CDA">
              <w:rPr>
                <w:rFonts w:ascii="Garamond" w:hAnsi="Garamond" w:cstheme="minorHAnsi"/>
                <w:b/>
                <w:bCs/>
                <w:sz w:val="22"/>
                <w:szCs w:val="20"/>
              </w:rPr>
              <w:t>)</w:t>
            </w:r>
            <w:r w:rsidRPr="00AE0CDA">
              <w:rPr>
                <w:rFonts w:ascii="Garamond" w:hAnsi="Garamond" w:cstheme="minorHAnsi"/>
                <w:bCs/>
                <w:sz w:val="22"/>
                <w:szCs w:val="20"/>
              </w:rPr>
              <w:t>.</w:t>
            </w:r>
          </w:p>
        </w:tc>
      </w:tr>
      <w:tr w:rsidR="00FA0D6C" w:rsidRPr="00AE0CDA" w:rsidTr="00FA0D6C">
        <w:tc>
          <w:tcPr>
            <w:tcW w:w="9720" w:type="dxa"/>
            <w:tcBorders>
              <w:top w:val="single" w:sz="4" w:space="0" w:color="auto"/>
              <w:left w:val="single" w:sz="4" w:space="0" w:color="auto"/>
              <w:bottom w:val="single" w:sz="4" w:space="0" w:color="auto"/>
              <w:right w:val="single" w:sz="4" w:space="0" w:color="auto"/>
            </w:tcBorders>
          </w:tcPr>
          <w:p w:rsidR="00FA0D6C" w:rsidRPr="00AE0CDA" w:rsidRDefault="00FA0D6C" w:rsidP="00A71995">
            <w:pPr>
              <w:pStyle w:val="Titolo1"/>
              <w:keepNext w:val="0"/>
              <w:widowControl w:val="0"/>
              <w:spacing w:before="120" w:after="120"/>
              <w:rPr>
                <w:rFonts w:ascii="Garamond" w:hAnsi="Garamond" w:cstheme="minorHAnsi"/>
                <w:bCs w:val="0"/>
                <w:sz w:val="22"/>
              </w:rPr>
            </w:pPr>
            <w:r w:rsidRPr="00AE0CDA">
              <w:rPr>
                <w:rFonts w:ascii="Garamond" w:hAnsi="Garamond" w:cstheme="minorHAnsi"/>
                <w:bCs w:val="0"/>
                <w:sz w:val="22"/>
              </w:rPr>
              <w:t>VI.4.2) Presentazione dei ricorsi</w:t>
            </w:r>
          </w:p>
        </w:tc>
      </w:tr>
      <w:tr w:rsidR="00FA0D6C" w:rsidRPr="00AE0CDA" w:rsidTr="00FA0D6C">
        <w:tc>
          <w:tcPr>
            <w:tcW w:w="9720" w:type="dxa"/>
            <w:tcBorders>
              <w:top w:val="single" w:sz="4" w:space="0" w:color="auto"/>
              <w:left w:val="single" w:sz="4" w:space="0" w:color="auto"/>
              <w:bottom w:val="single" w:sz="4" w:space="0" w:color="auto"/>
              <w:right w:val="single" w:sz="4" w:space="0" w:color="auto"/>
            </w:tcBorders>
          </w:tcPr>
          <w:p w:rsidR="00FA0D6C" w:rsidRPr="00AE0CDA" w:rsidRDefault="00FA0D6C" w:rsidP="00FA0D6C">
            <w:pPr>
              <w:pStyle w:val="Titolo1"/>
              <w:keepNext w:val="0"/>
              <w:widowControl w:val="0"/>
              <w:tabs>
                <w:tab w:val="left" w:pos="-1728"/>
              </w:tabs>
              <w:rPr>
                <w:rFonts w:ascii="Garamond" w:hAnsi="Garamond" w:cstheme="minorHAnsi"/>
                <w:b w:val="0"/>
                <w:sz w:val="22"/>
                <w:szCs w:val="22"/>
              </w:rPr>
            </w:pPr>
            <w:r w:rsidRPr="00AE0CDA">
              <w:rPr>
                <w:rFonts w:ascii="Garamond" w:hAnsi="Garamond" w:cstheme="minorHAnsi"/>
                <w:b w:val="0"/>
                <w:sz w:val="22"/>
                <w:szCs w:val="22"/>
              </w:rPr>
              <w:t>previa eventuale comunicazione di voler proporre ricorso giurisdizionale:</w:t>
            </w:r>
          </w:p>
          <w:p w:rsidR="00FA0D6C" w:rsidRPr="00AE0CDA" w:rsidRDefault="00FA0D6C" w:rsidP="00A71995">
            <w:pPr>
              <w:pStyle w:val="Titolo1"/>
              <w:keepNext w:val="0"/>
              <w:widowControl w:val="0"/>
              <w:tabs>
                <w:tab w:val="left" w:pos="-1728"/>
              </w:tabs>
              <w:ind w:left="568" w:hanging="284"/>
              <w:rPr>
                <w:rFonts w:ascii="Garamond" w:hAnsi="Garamond" w:cstheme="minorHAnsi"/>
                <w:b w:val="0"/>
                <w:sz w:val="22"/>
                <w:szCs w:val="22"/>
              </w:rPr>
            </w:pPr>
            <w:r w:rsidRPr="00AE0CDA">
              <w:rPr>
                <w:rFonts w:ascii="Garamond" w:hAnsi="Garamond" w:cstheme="minorHAnsi"/>
                <w:b w:val="0"/>
                <w:sz w:val="22"/>
                <w:szCs w:val="22"/>
              </w:rPr>
              <w:t>a)</w:t>
            </w:r>
            <w:r w:rsidRPr="00AE0CDA">
              <w:rPr>
                <w:rFonts w:ascii="Garamond" w:hAnsi="Garamond" w:cstheme="minorHAnsi"/>
                <w:b w:val="0"/>
                <w:sz w:val="22"/>
                <w:szCs w:val="22"/>
              </w:rPr>
              <w:tab/>
              <w:t>entro 30 giorni dalla pubblicazione del presente bando per motivi che ostano alla partecipazione;</w:t>
            </w:r>
          </w:p>
          <w:p w:rsidR="00FA0D6C" w:rsidRPr="00AE0CDA" w:rsidRDefault="00FA0D6C" w:rsidP="00A71995">
            <w:pPr>
              <w:pStyle w:val="Titolo1"/>
              <w:keepNext w:val="0"/>
              <w:widowControl w:val="0"/>
              <w:tabs>
                <w:tab w:val="left" w:pos="-1728"/>
              </w:tabs>
              <w:ind w:left="568" w:hanging="284"/>
              <w:rPr>
                <w:rFonts w:ascii="Garamond" w:hAnsi="Garamond" w:cstheme="minorHAnsi"/>
                <w:b w:val="0"/>
                <w:sz w:val="22"/>
                <w:szCs w:val="22"/>
              </w:rPr>
            </w:pPr>
            <w:r w:rsidRPr="00AE0CDA">
              <w:rPr>
                <w:rFonts w:ascii="Garamond" w:hAnsi="Garamond" w:cstheme="minorHAnsi"/>
                <w:b w:val="0"/>
                <w:sz w:val="22"/>
                <w:szCs w:val="22"/>
              </w:rPr>
              <w:t>b)</w:t>
            </w:r>
            <w:r w:rsidRPr="00AE0CDA">
              <w:rPr>
                <w:rFonts w:ascii="Garamond" w:hAnsi="Garamond" w:cstheme="minorHAnsi"/>
                <w:b w:val="0"/>
                <w:sz w:val="22"/>
                <w:szCs w:val="22"/>
              </w:rPr>
              <w:tab/>
              <w:t>entro 30 giorni dalla conoscenza del provvedimento di esclusione;</w:t>
            </w:r>
          </w:p>
          <w:p w:rsidR="00FA0D6C" w:rsidRPr="00AE0CDA" w:rsidRDefault="00FA0D6C" w:rsidP="00A71995">
            <w:pPr>
              <w:pStyle w:val="Titolo1"/>
              <w:keepNext w:val="0"/>
              <w:widowControl w:val="0"/>
              <w:tabs>
                <w:tab w:val="left" w:pos="-1728"/>
              </w:tabs>
              <w:ind w:left="568" w:hanging="284"/>
              <w:rPr>
                <w:rFonts w:ascii="Garamond" w:hAnsi="Garamond" w:cstheme="minorHAnsi"/>
                <w:bCs w:val="0"/>
                <w:sz w:val="22"/>
              </w:rPr>
            </w:pPr>
            <w:r w:rsidRPr="00AE0CDA">
              <w:rPr>
                <w:rFonts w:ascii="Garamond" w:hAnsi="Garamond" w:cstheme="minorHAnsi"/>
                <w:b w:val="0"/>
                <w:sz w:val="22"/>
                <w:szCs w:val="22"/>
              </w:rPr>
              <w:t>c)</w:t>
            </w:r>
            <w:r w:rsidRPr="00AE0CDA">
              <w:rPr>
                <w:rFonts w:ascii="Garamond" w:hAnsi="Garamond" w:cstheme="minorHAnsi"/>
                <w:b w:val="0"/>
                <w:sz w:val="22"/>
                <w:szCs w:val="22"/>
              </w:rPr>
              <w:tab/>
              <w:t>entro 30 giorni dalla conoscenza del provvedimento di aggiudicazione.</w:t>
            </w:r>
          </w:p>
        </w:tc>
      </w:tr>
      <w:tr w:rsidR="00FA0D6C" w:rsidRPr="00AE0CDA" w:rsidTr="00FA0D6C">
        <w:tc>
          <w:tcPr>
            <w:tcW w:w="9720" w:type="dxa"/>
            <w:tcBorders>
              <w:top w:val="single" w:sz="4" w:space="0" w:color="auto"/>
              <w:left w:val="single" w:sz="4" w:space="0" w:color="auto"/>
              <w:bottom w:val="nil"/>
              <w:right w:val="single" w:sz="4" w:space="0" w:color="auto"/>
            </w:tcBorders>
          </w:tcPr>
          <w:p w:rsidR="00FA0D6C" w:rsidRPr="00AE0CDA" w:rsidRDefault="00FA0D6C" w:rsidP="00A71995">
            <w:pPr>
              <w:pStyle w:val="Titolo1"/>
              <w:keepNext w:val="0"/>
              <w:widowControl w:val="0"/>
              <w:spacing w:before="120" w:after="120"/>
              <w:rPr>
                <w:rFonts w:ascii="Garamond" w:hAnsi="Garamond" w:cstheme="minorHAnsi"/>
                <w:b w:val="0"/>
                <w:sz w:val="22"/>
                <w:szCs w:val="22"/>
              </w:rPr>
            </w:pPr>
            <w:r w:rsidRPr="00AE0CDA">
              <w:rPr>
                <w:rFonts w:ascii="Garamond" w:hAnsi="Garamond" w:cstheme="minorHAnsi"/>
                <w:bCs w:val="0"/>
                <w:sz w:val="22"/>
              </w:rPr>
              <w:t>VI.4.3) Servizio presso il quale sono disponibili informazioni sulla presentazione dei ricorsi</w:t>
            </w:r>
          </w:p>
        </w:tc>
      </w:tr>
      <w:tr w:rsidR="00FA0D6C" w:rsidRPr="00AE0CDA" w:rsidTr="00FA0D6C">
        <w:tc>
          <w:tcPr>
            <w:tcW w:w="9720" w:type="dxa"/>
            <w:tcBorders>
              <w:top w:val="nil"/>
              <w:left w:val="single" w:sz="4" w:space="0" w:color="auto"/>
              <w:bottom w:val="single" w:sz="4" w:space="0" w:color="auto"/>
              <w:right w:val="single" w:sz="4" w:space="0" w:color="auto"/>
            </w:tcBorders>
          </w:tcPr>
          <w:p w:rsidR="00FA0D6C" w:rsidRPr="00AE0CDA" w:rsidRDefault="00FA0D6C" w:rsidP="00A71995">
            <w:pPr>
              <w:pStyle w:val="Titolo1"/>
              <w:keepNext w:val="0"/>
              <w:widowControl w:val="0"/>
              <w:spacing w:before="40" w:after="40"/>
              <w:ind w:left="252" w:hanging="252"/>
              <w:rPr>
                <w:rFonts w:ascii="Garamond" w:hAnsi="Garamond" w:cstheme="minorHAnsi"/>
                <w:b w:val="0"/>
                <w:sz w:val="22"/>
                <w:szCs w:val="22"/>
              </w:rPr>
            </w:pPr>
            <w:r w:rsidRPr="00AE0CDA">
              <w:rPr>
                <w:rFonts w:ascii="Garamond" w:hAnsi="Garamond" w:cstheme="minorHAnsi"/>
                <w:b w:val="0"/>
                <w:sz w:val="22"/>
                <w:szCs w:val="22"/>
              </w:rPr>
              <w:t>Responsabile del procedimento di cui al</w:t>
            </w:r>
            <w:r w:rsidRPr="00AE0CDA">
              <w:rPr>
                <w:rFonts w:ascii="Garamond" w:hAnsi="Garamond" w:cstheme="minorHAnsi"/>
                <w:sz w:val="22"/>
                <w:szCs w:val="22"/>
              </w:rPr>
              <w:t xml:space="preserve"> punto VI.3, lettera </w:t>
            </w:r>
            <w:r>
              <w:rPr>
                <w:rFonts w:ascii="Garamond" w:hAnsi="Garamond" w:cstheme="minorHAnsi"/>
                <w:sz w:val="22"/>
                <w:szCs w:val="22"/>
              </w:rPr>
              <w:t>o</w:t>
            </w:r>
            <w:r w:rsidRPr="00AE0CDA">
              <w:rPr>
                <w:rFonts w:ascii="Garamond" w:hAnsi="Garamond" w:cstheme="minorHAnsi"/>
                <w:sz w:val="22"/>
                <w:szCs w:val="22"/>
              </w:rPr>
              <w:t>)</w:t>
            </w:r>
            <w:r w:rsidRPr="00AE0CDA">
              <w:rPr>
                <w:rFonts w:ascii="Garamond" w:hAnsi="Garamond" w:cstheme="minorHAnsi"/>
                <w:b w:val="0"/>
                <w:sz w:val="22"/>
                <w:szCs w:val="22"/>
              </w:rPr>
              <w:t xml:space="preserve">. </w:t>
            </w:r>
          </w:p>
        </w:tc>
      </w:tr>
      <w:tr w:rsidR="00FA0D6C" w:rsidRPr="00AE0CDA" w:rsidTr="00FA0D6C">
        <w:trPr>
          <w:trHeight w:val="723"/>
        </w:trPr>
        <w:tc>
          <w:tcPr>
            <w:tcW w:w="9720" w:type="dxa"/>
            <w:tcBorders>
              <w:top w:val="single" w:sz="4" w:space="0" w:color="auto"/>
              <w:left w:val="single" w:sz="4" w:space="0" w:color="auto"/>
              <w:bottom w:val="single" w:sz="4" w:space="0" w:color="auto"/>
              <w:right w:val="single" w:sz="4" w:space="0" w:color="auto"/>
            </w:tcBorders>
          </w:tcPr>
          <w:p w:rsidR="00FA0D6C" w:rsidRPr="00AE0CDA" w:rsidRDefault="00FA0D6C" w:rsidP="00A71995">
            <w:pPr>
              <w:pStyle w:val="Default"/>
              <w:rPr>
                <w:rFonts w:ascii="Garamond" w:hAnsi="Garamond" w:cstheme="minorHAnsi"/>
                <w:b/>
                <w:color w:val="auto"/>
                <w:sz w:val="20"/>
                <w:szCs w:val="20"/>
              </w:rPr>
            </w:pPr>
            <w:r w:rsidRPr="00AE0CDA">
              <w:rPr>
                <w:rFonts w:ascii="Garamond" w:hAnsi="Garamond" w:cstheme="minorHAnsi"/>
                <w:b/>
                <w:color w:val="auto"/>
                <w:sz w:val="22"/>
              </w:rPr>
              <w:t>VI.</w:t>
            </w:r>
            <w:r w:rsidRPr="00AE0CDA">
              <w:rPr>
                <w:rFonts w:ascii="Garamond" w:hAnsi="Garamond" w:cstheme="minorHAnsi"/>
                <w:b/>
                <w:bCs/>
                <w:color w:val="auto"/>
                <w:sz w:val="22"/>
              </w:rPr>
              <w:t>5</w:t>
            </w:r>
            <w:r w:rsidRPr="00AE0CDA">
              <w:rPr>
                <w:rFonts w:ascii="Garamond" w:hAnsi="Garamond" w:cstheme="minorHAnsi"/>
                <w:b/>
                <w:color w:val="auto"/>
                <w:sz w:val="22"/>
              </w:rPr>
              <w:t xml:space="preserve">) </w:t>
            </w:r>
            <w:r w:rsidRPr="00AE0CDA">
              <w:rPr>
                <w:rFonts w:ascii="Garamond" w:hAnsi="Garamond" w:cstheme="minorHAnsi"/>
                <w:b/>
                <w:bCs/>
                <w:color w:val="auto"/>
                <w:sz w:val="20"/>
                <w:szCs w:val="20"/>
              </w:rPr>
              <w:t xml:space="preserve">Pubblicazione: </w:t>
            </w:r>
          </w:p>
          <w:p w:rsidR="00FA0D6C" w:rsidRPr="0061517B" w:rsidRDefault="00FA0D6C" w:rsidP="00A71995">
            <w:pPr>
              <w:pStyle w:val="Default"/>
              <w:rPr>
                <w:rFonts w:ascii="Garamond" w:hAnsi="Garamond" w:cstheme="minorHAnsi"/>
                <w:bCs/>
                <w:color w:val="auto"/>
                <w:sz w:val="22"/>
                <w:szCs w:val="22"/>
              </w:rPr>
            </w:pPr>
            <w:r w:rsidRPr="0061517B">
              <w:rPr>
                <w:rFonts w:ascii="Garamond" w:hAnsi="Garamond" w:cstheme="minorHAnsi"/>
                <w:bCs/>
                <w:color w:val="auto"/>
                <w:sz w:val="22"/>
                <w:szCs w:val="22"/>
              </w:rPr>
              <w:t xml:space="preserve">Il presente bando, ai sensi dell’art. 72 D.lgs. n. 50/2016, è pubblicato su: </w:t>
            </w:r>
          </w:p>
          <w:p w:rsidR="00FA0D6C" w:rsidRPr="0061517B" w:rsidRDefault="00FA0D6C" w:rsidP="00A71995">
            <w:pPr>
              <w:pStyle w:val="Default"/>
              <w:rPr>
                <w:rFonts w:ascii="Garamond" w:hAnsi="Garamond" w:cstheme="minorHAnsi"/>
                <w:bCs/>
                <w:color w:val="auto"/>
                <w:sz w:val="22"/>
                <w:szCs w:val="22"/>
              </w:rPr>
            </w:pPr>
            <w:r w:rsidRPr="0061517B">
              <w:rPr>
                <w:rFonts w:ascii="Garamond" w:hAnsi="Garamond" w:cstheme="minorHAnsi"/>
                <w:bCs/>
                <w:color w:val="auto"/>
                <w:sz w:val="22"/>
                <w:szCs w:val="22"/>
              </w:rPr>
              <w:t xml:space="preserve">- G.U.R.I.; </w:t>
            </w:r>
          </w:p>
          <w:p w:rsidR="00FA0D6C" w:rsidRPr="0061517B" w:rsidRDefault="00FA0D6C" w:rsidP="00A71995">
            <w:pPr>
              <w:pStyle w:val="Default"/>
              <w:rPr>
                <w:rFonts w:ascii="Garamond" w:hAnsi="Garamond" w:cstheme="minorHAnsi"/>
                <w:bCs/>
                <w:color w:val="auto"/>
                <w:sz w:val="22"/>
                <w:szCs w:val="22"/>
              </w:rPr>
            </w:pPr>
            <w:r w:rsidRPr="0061517B">
              <w:rPr>
                <w:rFonts w:ascii="Garamond" w:hAnsi="Garamond" w:cstheme="minorHAnsi"/>
                <w:bCs/>
                <w:color w:val="auto"/>
                <w:sz w:val="22"/>
                <w:szCs w:val="22"/>
              </w:rPr>
              <w:t xml:space="preserve">- quotidiani: n. 1 locali e n.1 nazionali; </w:t>
            </w:r>
          </w:p>
          <w:p w:rsidR="00FA0D6C" w:rsidRPr="0061517B" w:rsidRDefault="00FA0D6C" w:rsidP="00A71995">
            <w:pPr>
              <w:pStyle w:val="Default"/>
              <w:rPr>
                <w:rFonts w:ascii="Calibri" w:hAnsi="Calibri" w:cs="Calibri"/>
              </w:rPr>
            </w:pPr>
            <w:r w:rsidRPr="0061517B">
              <w:rPr>
                <w:rFonts w:ascii="Garamond" w:hAnsi="Garamond" w:cstheme="minorHAnsi"/>
                <w:bCs/>
                <w:color w:val="auto"/>
                <w:sz w:val="22"/>
                <w:szCs w:val="22"/>
              </w:rPr>
              <w:t xml:space="preserve">- profilo di </w:t>
            </w:r>
            <w:proofErr w:type="spellStart"/>
            <w:r w:rsidRPr="0061517B">
              <w:rPr>
                <w:rFonts w:ascii="Garamond" w:hAnsi="Garamond" w:cstheme="minorHAnsi"/>
                <w:bCs/>
                <w:color w:val="auto"/>
                <w:sz w:val="22"/>
                <w:szCs w:val="22"/>
              </w:rPr>
              <w:t>committenza:</w:t>
            </w:r>
            <w:hyperlink r:id="rId19" w:history="1">
              <w:r w:rsidRPr="0061517B">
                <w:rPr>
                  <w:rStyle w:val="Collegamentoipertestuale"/>
                  <w:rFonts w:ascii="Garamond" w:hAnsi="Garamond" w:cs="Calibri"/>
                  <w:sz w:val="22"/>
                  <w:szCs w:val="22"/>
                </w:rPr>
                <w:t>http</w:t>
              </w:r>
              <w:proofErr w:type="spellEnd"/>
              <w:r w:rsidRPr="0061517B">
                <w:rPr>
                  <w:rStyle w:val="Collegamentoipertestuale"/>
                  <w:rFonts w:ascii="Garamond" w:hAnsi="Garamond" w:cs="Calibri"/>
                  <w:sz w:val="22"/>
                  <w:szCs w:val="22"/>
                </w:rPr>
                <w:t>://www.comune.</w:t>
              </w:r>
              <w:r>
                <w:rPr>
                  <w:rStyle w:val="Collegamentoipertestuale"/>
                  <w:rFonts w:ascii="Garamond" w:hAnsi="Garamond" w:cs="Calibri"/>
                  <w:sz w:val="22"/>
                  <w:szCs w:val="22"/>
                </w:rPr>
                <w:t>valva</w:t>
              </w:r>
              <w:r w:rsidRPr="0061517B">
                <w:rPr>
                  <w:rStyle w:val="Collegamentoipertestuale"/>
                  <w:rFonts w:ascii="Garamond" w:hAnsi="Garamond" w:cs="Calibri"/>
                  <w:sz w:val="22"/>
                  <w:szCs w:val="22"/>
                </w:rPr>
                <w:t>.sa.it</w:t>
              </w:r>
            </w:hyperlink>
            <w:r>
              <w:t xml:space="preserve"> </w:t>
            </w:r>
          </w:p>
          <w:p w:rsidR="00FA0D6C" w:rsidRPr="0061517B" w:rsidRDefault="00FA0D6C" w:rsidP="00A71995">
            <w:pPr>
              <w:pStyle w:val="Default"/>
              <w:rPr>
                <w:rFonts w:ascii="Garamond" w:hAnsi="Garamond" w:cstheme="minorHAnsi"/>
                <w:bCs/>
                <w:color w:val="auto"/>
                <w:sz w:val="22"/>
                <w:szCs w:val="22"/>
              </w:rPr>
            </w:pPr>
            <w:r w:rsidRPr="0061517B">
              <w:rPr>
                <w:rFonts w:ascii="Garamond" w:hAnsi="Garamond" w:cstheme="minorHAnsi"/>
                <w:bCs/>
                <w:color w:val="auto"/>
                <w:sz w:val="22"/>
                <w:szCs w:val="22"/>
              </w:rPr>
              <w:t xml:space="preserve">- sito internet Ministero Infrastrutture e Trasporti (MIT): </w:t>
            </w:r>
            <w:hyperlink r:id="rId20" w:history="1">
              <w:r w:rsidRPr="006005B0">
                <w:rPr>
                  <w:rStyle w:val="Collegamentoipertestuale"/>
                  <w:rFonts w:ascii="Garamond" w:hAnsi="Garamond" w:cstheme="minorHAnsi"/>
                  <w:bCs/>
                  <w:sz w:val="22"/>
                  <w:szCs w:val="22"/>
                </w:rPr>
                <w:t>www.serviziocontrattipubblici.it</w:t>
              </w:r>
            </w:hyperlink>
            <w:r>
              <w:rPr>
                <w:rFonts w:ascii="Garamond" w:hAnsi="Garamond" w:cstheme="minorHAnsi"/>
                <w:bCs/>
                <w:color w:val="auto"/>
                <w:sz w:val="22"/>
                <w:szCs w:val="22"/>
              </w:rPr>
              <w:t xml:space="preserve"> </w:t>
            </w:r>
            <w:r w:rsidRPr="0061517B">
              <w:rPr>
                <w:rFonts w:ascii="Garamond" w:hAnsi="Garamond" w:cstheme="minorHAnsi"/>
                <w:bCs/>
                <w:color w:val="auto"/>
                <w:sz w:val="22"/>
                <w:szCs w:val="22"/>
              </w:rPr>
              <w:t xml:space="preserve">; </w:t>
            </w:r>
          </w:p>
          <w:p w:rsidR="00FA0D6C" w:rsidRPr="00AE0CDA" w:rsidRDefault="00FA0D6C" w:rsidP="00A71995">
            <w:pPr>
              <w:widowControl w:val="0"/>
              <w:rPr>
                <w:rFonts w:ascii="Garamond" w:hAnsi="Garamond" w:cstheme="minorHAnsi"/>
                <w:bCs/>
                <w:sz w:val="22"/>
                <w:szCs w:val="22"/>
              </w:rPr>
            </w:pPr>
            <w:r w:rsidRPr="0061517B">
              <w:rPr>
                <w:rFonts w:ascii="Garamond" w:hAnsi="Garamond" w:cstheme="minorHAnsi"/>
                <w:bCs/>
                <w:sz w:val="22"/>
                <w:szCs w:val="22"/>
              </w:rPr>
              <w:t xml:space="preserve">- piattaforma ASMECOMM: </w:t>
            </w:r>
            <w:hyperlink r:id="rId21" w:history="1">
              <w:r w:rsidRPr="0061517B">
                <w:rPr>
                  <w:rStyle w:val="Collegamentoipertestuale"/>
                  <w:rFonts w:ascii="Garamond" w:hAnsi="Garamond" w:cstheme="minorHAnsi"/>
                  <w:bCs/>
                  <w:color w:val="auto"/>
                  <w:sz w:val="22"/>
                  <w:szCs w:val="22"/>
                </w:rPr>
                <w:t>www.asmecomm.it</w:t>
              </w:r>
            </w:hyperlink>
            <w:r>
              <w:rPr>
                <w:rFonts w:ascii="Garamond" w:hAnsi="Garamond" w:cstheme="minorHAnsi"/>
                <w:bCs/>
                <w:sz w:val="22"/>
                <w:szCs w:val="22"/>
              </w:rPr>
              <w:t xml:space="preserve"> .</w:t>
            </w:r>
          </w:p>
          <w:p w:rsidR="00FA0D6C" w:rsidRPr="00AE0CDA" w:rsidRDefault="00FA0D6C" w:rsidP="00A71995">
            <w:pPr>
              <w:pStyle w:val="Titolo1"/>
              <w:keepNext w:val="0"/>
              <w:widowControl w:val="0"/>
              <w:rPr>
                <w:rFonts w:ascii="Garamond" w:hAnsi="Garamond" w:cstheme="minorHAnsi"/>
                <w:bCs w:val="0"/>
                <w:sz w:val="10"/>
              </w:rPr>
            </w:pPr>
          </w:p>
        </w:tc>
      </w:tr>
      <w:tr w:rsidR="00FA0D6C" w:rsidRPr="00AE0CDA" w:rsidTr="00FA0D6C">
        <w:trPr>
          <w:trHeight w:val="399"/>
        </w:trPr>
        <w:tc>
          <w:tcPr>
            <w:tcW w:w="9720" w:type="dxa"/>
            <w:tcBorders>
              <w:top w:val="single" w:sz="4" w:space="0" w:color="auto"/>
              <w:left w:val="single" w:sz="4" w:space="0" w:color="auto"/>
              <w:bottom w:val="single" w:sz="4" w:space="0" w:color="auto"/>
              <w:right w:val="single" w:sz="4" w:space="0" w:color="auto"/>
            </w:tcBorders>
          </w:tcPr>
          <w:p w:rsidR="00FA0D6C" w:rsidRPr="00FA0D6C" w:rsidRDefault="00FA0D6C" w:rsidP="00A71995">
            <w:pPr>
              <w:pStyle w:val="Default"/>
              <w:rPr>
                <w:rFonts w:ascii="Garamond" w:hAnsi="Garamond" w:cstheme="minorHAnsi"/>
                <w:b/>
                <w:color w:val="auto"/>
                <w:sz w:val="22"/>
              </w:rPr>
            </w:pPr>
            <w:r w:rsidRPr="00FA0D6C">
              <w:rPr>
                <w:rFonts w:ascii="Garamond" w:hAnsi="Garamond" w:cstheme="minorHAnsi"/>
                <w:b/>
                <w:sz w:val="22"/>
              </w:rPr>
              <w:t xml:space="preserve">VI.6) Data di pubblicazione del presente avviso:   </w:t>
            </w:r>
            <w:r>
              <w:rPr>
                <w:rFonts w:ascii="Garamond" w:hAnsi="Garamond" w:cstheme="minorHAnsi"/>
                <w:b/>
                <w:sz w:val="22"/>
              </w:rPr>
              <w:t>………..</w:t>
            </w:r>
          </w:p>
        </w:tc>
      </w:tr>
    </w:tbl>
    <w:p w:rsidR="00FA0D6C" w:rsidRDefault="00FA0D6C" w:rsidP="004104DA">
      <w:pPr>
        <w:widowControl w:val="0"/>
        <w:spacing w:before="180" w:after="60"/>
        <w:ind w:left="1418" w:hanging="1418"/>
        <w:rPr>
          <w:rFonts w:ascii="Garamond" w:hAnsi="Garamond" w:cstheme="minorHAnsi"/>
          <w:b/>
          <w:sz w:val="22"/>
          <w:szCs w:val="20"/>
        </w:rPr>
      </w:pPr>
    </w:p>
    <w:p w:rsidR="004104DA" w:rsidRDefault="004104DA" w:rsidP="004104DA">
      <w:pPr>
        <w:widowControl w:val="0"/>
        <w:spacing w:before="180" w:after="60"/>
        <w:ind w:left="1418" w:hanging="1418"/>
        <w:rPr>
          <w:rFonts w:ascii="Garamond" w:hAnsi="Garamond" w:cstheme="minorHAnsi"/>
          <w:b/>
          <w:sz w:val="22"/>
          <w:szCs w:val="20"/>
        </w:rPr>
      </w:pPr>
      <w:r>
        <w:rPr>
          <w:rFonts w:ascii="Garamond" w:hAnsi="Garamond" w:cstheme="minorHAnsi"/>
          <w:b/>
          <w:sz w:val="22"/>
          <w:szCs w:val="20"/>
        </w:rPr>
        <w:t>IL SUPPORTO AL RUP</w:t>
      </w:r>
    </w:p>
    <w:p w:rsidR="004104DA" w:rsidRDefault="004104DA" w:rsidP="004104DA">
      <w:pPr>
        <w:widowControl w:val="0"/>
        <w:spacing w:before="180" w:after="60"/>
        <w:ind w:left="1418" w:hanging="1418"/>
        <w:rPr>
          <w:rFonts w:ascii="Garamond" w:hAnsi="Garamond" w:cstheme="minorHAnsi"/>
          <w:b/>
          <w:sz w:val="22"/>
          <w:szCs w:val="20"/>
        </w:rPr>
      </w:pPr>
      <w:r>
        <w:rPr>
          <w:rFonts w:ascii="Garamond" w:hAnsi="Garamond" w:cstheme="minorHAnsi"/>
          <w:b/>
          <w:sz w:val="22"/>
          <w:szCs w:val="20"/>
        </w:rPr>
        <w:t xml:space="preserve"> F.to Arch. Paolo Spagnuolo</w:t>
      </w:r>
    </w:p>
    <w:p w:rsidR="004104DA" w:rsidRDefault="004104DA" w:rsidP="00C63AFB">
      <w:pPr>
        <w:widowControl w:val="0"/>
        <w:spacing w:before="180" w:after="60"/>
        <w:ind w:left="1418" w:hanging="1418"/>
        <w:jc w:val="center"/>
        <w:rPr>
          <w:rFonts w:ascii="Garamond" w:hAnsi="Garamond" w:cstheme="minorHAnsi"/>
          <w:b/>
          <w:sz w:val="22"/>
          <w:szCs w:val="20"/>
        </w:rPr>
      </w:pPr>
    </w:p>
    <w:p w:rsidR="00A02E25" w:rsidRDefault="004104DA" w:rsidP="00C63AFB">
      <w:pPr>
        <w:widowControl w:val="0"/>
        <w:spacing w:before="180" w:after="60"/>
        <w:ind w:left="1418" w:hanging="1418"/>
        <w:jc w:val="center"/>
        <w:rPr>
          <w:rFonts w:ascii="Garamond" w:hAnsi="Garamond" w:cstheme="minorHAnsi"/>
          <w:b/>
          <w:sz w:val="22"/>
          <w:szCs w:val="20"/>
        </w:rPr>
      </w:pPr>
      <w:r>
        <w:rPr>
          <w:rFonts w:ascii="Garamond" w:hAnsi="Garamond" w:cstheme="minorHAnsi"/>
          <w:b/>
          <w:sz w:val="22"/>
          <w:szCs w:val="20"/>
        </w:rPr>
        <w:t xml:space="preserve">                                                                             </w:t>
      </w:r>
      <w:r w:rsidR="00D77590" w:rsidRPr="00AE0CDA">
        <w:rPr>
          <w:rFonts w:ascii="Garamond" w:hAnsi="Garamond" w:cstheme="minorHAnsi"/>
          <w:b/>
          <w:sz w:val="22"/>
          <w:szCs w:val="20"/>
        </w:rPr>
        <w:t>Il R</w:t>
      </w:r>
      <w:r w:rsidR="00E300B4">
        <w:rPr>
          <w:rFonts w:ascii="Garamond" w:hAnsi="Garamond" w:cstheme="minorHAnsi"/>
          <w:b/>
          <w:sz w:val="22"/>
          <w:szCs w:val="20"/>
        </w:rPr>
        <w:t>ESPONSABILE UNICO DEL PROCEDIMENTO</w:t>
      </w:r>
      <w:r w:rsidR="00D77590" w:rsidRPr="00AE0CDA">
        <w:rPr>
          <w:rFonts w:ascii="Garamond" w:hAnsi="Garamond" w:cstheme="minorHAnsi"/>
          <w:b/>
          <w:sz w:val="22"/>
          <w:szCs w:val="20"/>
        </w:rPr>
        <w:t xml:space="preserve"> </w:t>
      </w:r>
    </w:p>
    <w:p w:rsidR="0024130C" w:rsidRPr="00AE0CDA" w:rsidRDefault="004104DA" w:rsidP="00C63AFB">
      <w:pPr>
        <w:widowControl w:val="0"/>
        <w:spacing w:before="180" w:after="60"/>
        <w:ind w:left="1418" w:hanging="1418"/>
        <w:jc w:val="center"/>
        <w:rPr>
          <w:rFonts w:ascii="Garamond" w:hAnsi="Garamond" w:cstheme="minorHAnsi"/>
          <w:b/>
        </w:rPr>
      </w:pPr>
      <w:r>
        <w:rPr>
          <w:rFonts w:ascii="Garamond" w:hAnsi="Garamond" w:cstheme="minorHAnsi"/>
          <w:b/>
          <w:sz w:val="22"/>
          <w:szCs w:val="20"/>
        </w:rPr>
        <w:t xml:space="preserve">                                                                       </w:t>
      </w:r>
      <w:r w:rsidR="00A02E25" w:rsidRPr="00182C87">
        <w:rPr>
          <w:rFonts w:ascii="Garamond" w:hAnsi="Garamond" w:cstheme="minorHAnsi"/>
          <w:b/>
          <w:sz w:val="22"/>
          <w:szCs w:val="20"/>
        </w:rPr>
        <w:t xml:space="preserve">F.to </w:t>
      </w:r>
      <w:r w:rsidR="005B4DCD" w:rsidRPr="00182C87">
        <w:rPr>
          <w:rFonts w:ascii="Garamond" w:hAnsi="Garamond" w:cstheme="minorHAnsi"/>
          <w:b/>
          <w:sz w:val="22"/>
          <w:szCs w:val="20"/>
        </w:rPr>
        <w:t xml:space="preserve">Agr.Istr.re </w:t>
      </w:r>
      <w:bookmarkStart w:id="5" w:name="_GoBack"/>
      <w:bookmarkEnd w:id="5"/>
      <w:proofErr w:type="spellStart"/>
      <w:r w:rsidR="005B4DCD" w:rsidRPr="00182C87">
        <w:rPr>
          <w:rFonts w:ascii="Garamond" w:hAnsi="Garamond" w:cstheme="minorHAnsi"/>
          <w:b/>
          <w:sz w:val="22"/>
          <w:szCs w:val="20"/>
        </w:rPr>
        <w:t>Dir.vo</w:t>
      </w:r>
      <w:proofErr w:type="spellEnd"/>
      <w:r w:rsidR="00EB4B6B" w:rsidRPr="00182C87">
        <w:rPr>
          <w:rFonts w:ascii="Garamond" w:hAnsi="Garamond" w:cstheme="minorHAnsi"/>
          <w:b/>
          <w:sz w:val="22"/>
          <w:szCs w:val="22"/>
        </w:rPr>
        <w:t>. Mario Antonio CUOZZO</w:t>
      </w:r>
    </w:p>
    <w:sectPr w:rsidR="0024130C" w:rsidRPr="00AE0CDA" w:rsidSect="00B30820">
      <w:footerReference w:type="default" r:id="rId22"/>
      <w:endnotePr>
        <w:numFmt w:val="decimal"/>
      </w:endnotePr>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3C" w:rsidRDefault="00AA063C" w:rsidP="001563FA">
      <w:pPr>
        <w:pStyle w:val="Testonotaapidipagina"/>
      </w:pPr>
      <w:r>
        <w:separator/>
      </w:r>
    </w:p>
  </w:endnote>
  <w:endnote w:type="continuationSeparator" w:id="0">
    <w:p w:rsidR="00AA063C" w:rsidRDefault="00AA063C" w:rsidP="001563FA">
      <w:pPr>
        <w:pStyle w:val="Testonotaa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aramond-Bold">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39" w:rsidRDefault="00831A23" w:rsidP="00AC334B">
    <w:pPr>
      <w:pStyle w:val="Pidipagina"/>
      <w:pBdr>
        <w:top w:val="dotted" w:sz="4" w:space="1" w:color="auto"/>
      </w:pBdr>
      <w:jc w:val="center"/>
    </w:pPr>
    <w:r w:rsidRPr="008E3CA6">
      <w:rPr>
        <w:rStyle w:val="Numeropagina"/>
        <w:rFonts w:ascii="Tahoma" w:hAnsi="Tahoma" w:cs="Tahoma"/>
        <w:sz w:val="20"/>
      </w:rPr>
      <w:fldChar w:fldCharType="begin"/>
    </w:r>
    <w:r w:rsidR="00843F39" w:rsidRPr="008E3CA6">
      <w:rPr>
        <w:rStyle w:val="Numeropagina"/>
        <w:rFonts w:ascii="Tahoma" w:hAnsi="Tahoma" w:cs="Tahoma"/>
        <w:sz w:val="20"/>
      </w:rPr>
      <w:instrText xml:space="preserve"> PAGE </w:instrText>
    </w:r>
    <w:r w:rsidRPr="008E3CA6">
      <w:rPr>
        <w:rStyle w:val="Numeropagina"/>
        <w:rFonts w:ascii="Tahoma" w:hAnsi="Tahoma" w:cs="Tahoma"/>
        <w:sz w:val="20"/>
      </w:rPr>
      <w:fldChar w:fldCharType="separate"/>
    </w:r>
    <w:r w:rsidR="00182C87">
      <w:rPr>
        <w:rStyle w:val="Numeropagina"/>
        <w:rFonts w:ascii="Tahoma" w:hAnsi="Tahoma" w:cs="Tahoma"/>
        <w:noProof/>
        <w:sz w:val="20"/>
      </w:rPr>
      <w:t>4</w:t>
    </w:r>
    <w:r w:rsidRPr="008E3CA6">
      <w:rPr>
        <w:rStyle w:val="Numeropagina"/>
        <w:rFonts w:ascii="Tahoma" w:hAnsi="Tahoma" w:cs="Tahoma"/>
        <w:sz w:val="20"/>
      </w:rPr>
      <w:fldChar w:fldCharType="end"/>
    </w:r>
    <w:r w:rsidR="00843F39" w:rsidRPr="008E3CA6">
      <w:rPr>
        <w:rStyle w:val="Numeropagina"/>
        <w:rFonts w:ascii="Tahoma" w:hAnsi="Tahoma" w:cs="Tahoma"/>
        <w:sz w:val="20"/>
      </w:rPr>
      <w:t>/</w:t>
    </w:r>
    <w:r w:rsidRPr="008E3CA6">
      <w:rPr>
        <w:rStyle w:val="Numeropagina"/>
        <w:rFonts w:ascii="Tahoma" w:hAnsi="Tahoma" w:cs="Tahoma"/>
        <w:sz w:val="20"/>
      </w:rPr>
      <w:fldChar w:fldCharType="begin"/>
    </w:r>
    <w:r w:rsidR="00843F39" w:rsidRPr="008E3CA6">
      <w:rPr>
        <w:rStyle w:val="Numeropagina"/>
        <w:rFonts w:ascii="Tahoma" w:hAnsi="Tahoma" w:cs="Tahoma"/>
        <w:sz w:val="20"/>
      </w:rPr>
      <w:instrText xml:space="preserve"> NUMPAGES </w:instrText>
    </w:r>
    <w:r w:rsidRPr="008E3CA6">
      <w:rPr>
        <w:rStyle w:val="Numeropagina"/>
        <w:rFonts w:ascii="Tahoma" w:hAnsi="Tahoma" w:cs="Tahoma"/>
        <w:sz w:val="20"/>
      </w:rPr>
      <w:fldChar w:fldCharType="separate"/>
    </w:r>
    <w:r w:rsidR="00182C87">
      <w:rPr>
        <w:rStyle w:val="Numeropagina"/>
        <w:rFonts w:ascii="Tahoma" w:hAnsi="Tahoma" w:cs="Tahoma"/>
        <w:noProof/>
        <w:sz w:val="20"/>
      </w:rPr>
      <w:t>6</w:t>
    </w:r>
    <w:r w:rsidRPr="008E3CA6">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3C" w:rsidRDefault="00AA063C" w:rsidP="001563FA">
      <w:pPr>
        <w:pStyle w:val="Testonotaapidipagina"/>
      </w:pPr>
      <w:r>
        <w:separator/>
      </w:r>
    </w:p>
  </w:footnote>
  <w:footnote w:type="continuationSeparator" w:id="0">
    <w:p w:rsidR="00AA063C" w:rsidRDefault="00AA063C" w:rsidP="001563FA">
      <w:pPr>
        <w:pStyle w:val="Testonotaapidipagina"/>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60303"/>
    <w:multiLevelType w:val="hybridMultilevel"/>
    <w:tmpl w:val="8DBE2BB2"/>
    <w:lvl w:ilvl="0" w:tplc="04100017">
      <w:start w:val="1"/>
      <w:numFmt w:val="lowerLetter"/>
      <w:lvlText w:val="%1)"/>
      <w:lvlJc w:val="left"/>
      <w:pPr>
        <w:ind w:left="1114" w:hanging="360"/>
      </w:pPr>
    </w:lvl>
    <w:lvl w:ilvl="1" w:tplc="04100019" w:tentative="1">
      <w:start w:val="1"/>
      <w:numFmt w:val="lowerLetter"/>
      <w:lvlText w:val="%2."/>
      <w:lvlJc w:val="left"/>
      <w:pPr>
        <w:ind w:left="1834" w:hanging="360"/>
      </w:pPr>
    </w:lvl>
    <w:lvl w:ilvl="2" w:tplc="0410001B" w:tentative="1">
      <w:start w:val="1"/>
      <w:numFmt w:val="lowerRoman"/>
      <w:lvlText w:val="%3."/>
      <w:lvlJc w:val="right"/>
      <w:pPr>
        <w:ind w:left="2554" w:hanging="180"/>
      </w:pPr>
    </w:lvl>
    <w:lvl w:ilvl="3" w:tplc="0410000F" w:tentative="1">
      <w:start w:val="1"/>
      <w:numFmt w:val="decimal"/>
      <w:lvlText w:val="%4."/>
      <w:lvlJc w:val="left"/>
      <w:pPr>
        <w:ind w:left="3274" w:hanging="360"/>
      </w:pPr>
    </w:lvl>
    <w:lvl w:ilvl="4" w:tplc="04100019" w:tentative="1">
      <w:start w:val="1"/>
      <w:numFmt w:val="lowerLetter"/>
      <w:lvlText w:val="%5."/>
      <w:lvlJc w:val="left"/>
      <w:pPr>
        <w:ind w:left="3994" w:hanging="360"/>
      </w:pPr>
    </w:lvl>
    <w:lvl w:ilvl="5" w:tplc="0410001B" w:tentative="1">
      <w:start w:val="1"/>
      <w:numFmt w:val="lowerRoman"/>
      <w:lvlText w:val="%6."/>
      <w:lvlJc w:val="right"/>
      <w:pPr>
        <w:ind w:left="4714" w:hanging="180"/>
      </w:pPr>
    </w:lvl>
    <w:lvl w:ilvl="6" w:tplc="0410000F" w:tentative="1">
      <w:start w:val="1"/>
      <w:numFmt w:val="decimal"/>
      <w:lvlText w:val="%7."/>
      <w:lvlJc w:val="left"/>
      <w:pPr>
        <w:ind w:left="5434" w:hanging="360"/>
      </w:pPr>
    </w:lvl>
    <w:lvl w:ilvl="7" w:tplc="04100019" w:tentative="1">
      <w:start w:val="1"/>
      <w:numFmt w:val="lowerLetter"/>
      <w:lvlText w:val="%8."/>
      <w:lvlJc w:val="left"/>
      <w:pPr>
        <w:ind w:left="6154" w:hanging="360"/>
      </w:pPr>
    </w:lvl>
    <w:lvl w:ilvl="8" w:tplc="0410001B" w:tentative="1">
      <w:start w:val="1"/>
      <w:numFmt w:val="lowerRoman"/>
      <w:lvlText w:val="%9."/>
      <w:lvlJc w:val="right"/>
      <w:pPr>
        <w:ind w:left="6874" w:hanging="180"/>
      </w:pPr>
    </w:lvl>
  </w:abstractNum>
  <w:abstractNum w:abstractNumId="1">
    <w:nsid w:val="249E7211"/>
    <w:multiLevelType w:val="hybridMultilevel"/>
    <w:tmpl w:val="79287C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66109A4"/>
    <w:multiLevelType w:val="hybridMultilevel"/>
    <w:tmpl w:val="6F58DAFA"/>
    <w:lvl w:ilvl="0" w:tplc="3F26FB40">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3">
    <w:nsid w:val="306965A3"/>
    <w:multiLevelType w:val="hybridMultilevel"/>
    <w:tmpl w:val="E4006A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AE40B8C"/>
    <w:multiLevelType w:val="hybridMultilevel"/>
    <w:tmpl w:val="6EEA5F22"/>
    <w:lvl w:ilvl="0" w:tplc="EFBED64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CE29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2A4F0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9887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CC966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1E117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0AD45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269AB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7458A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653C7D5D"/>
    <w:multiLevelType w:val="hybridMultilevel"/>
    <w:tmpl w:val="C83E9836"/>
    <w:lvl w:ilvl="0" w:tplc="C8CE0DD4">
      <w:start w:val="1"/>
      <w:numFmt w:val="lowerLetter"/>
      <w:lvlText w:val="%1)"/>
      <w:lvlJc w:val="left"/>
      <w:pPr>
        <w:tabs>
          <w:tab w:val="num" w:pos="1776"/>
        </w:tabs>
        <w:ind w:left="1776" w:hanging="360"/>
      </w:pPr>
      <w:rPr>
        <w:rFonts w:hint="default"/>
      </w:rPr>
    </w:lvl>
    <w:lvl w:ilvl="1" w:tplc="04100019" w:tentative="1">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
    <w:nsid w:val="6F252D14"/>
    <w:multiLevelType w:val="hybridMultilevel"/>
    <w:tmpl w:val="25FECFD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
    <w:nsid w:val="70984B72"/>
    <w:multiLevelType w:val="hybridMultilevel"/>
    <w:tmpl w:val="7B2CDECC"/>
    <w:lvl w:ilvl="0" w:tplc="2AD0C6C2">
      <w:start w:val="1"/>
      <w:numFmt w:val="lowerLetter"/>
      <w:lvlText w:val="%1)"/>
      <w:lvlJc w:val="left"/>
      <w:pPr>
        <w:tabs>
          <w:tab w:val="num" w:pos="1776"/>
        </w:tabs>
        <w:ind w:left="1776" w:hanging="360"/>
      </w:pPr>
      <w:rPr>
        <w:rFonts w:hint="default"/>
      </w:rPr>
    </w:lvl>
    <w:lvl w:ilvl="1" w:tplc="04100019" w:tentative="1">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
    <w:nsid w:val="72D92E1B"/>
    <w:multiLevelType w:val="hybridMultilevel"/>
    <w:tmpl w:val="19EA72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7624B8E"/>
    <w:multiLevelType w:val="hybridMultilevel"/>
    <w:tmpl w:val="7402F21C"/>
    <w:lvl w:ilvl="0" w:tplc="F0B297FE">
      <w:start w:val="4"/>
      <w:numFmt w:val="lowerLetter"/>
      <w:lvlText w:val="%1)"/>
      <w:lvlJc w:val="left"/>
      <w:pPr>
        <w:tabs>
          <w:tab w:val="num" w:pos="1776"/>
        </w:tabs>
        <w:ind w:left="1776" w:hanging="360"/>
      </w:pPr>
      <w:rPr>
        <w:rFonts w:hint="default"/>
      </w:rPr>
    </w:lvl>
    <w:lvl w:ilvl="1" w:tplc="04100019" w:tentative="1">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num w:numId="1">
    <w:abstractNumId w:val="7"/>
  </w:num>
  <w:num w:numId="2">
    <w:abstractNumId w:val="9"/>
  </w:num>
  <w:num w:numId="3">
    <w:abstractNumId w:val="5"/>
  </w:num>
  <w:num w:numId="4">
    <w:abstractNumId w:val="4"/>
  </w:num>
  <w:num w:numId="5">
    <w:abstractNumId w:val="6"/>
  </w:num>
  <w:num w:numId="6">
    <w:abstractNumId w:val="2"/>
  </w:num>
  <w:num w:numId="7">
    <w:abstractNumId w:val="0"/>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ShadeFormData/>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9FC"/>
    <w:rsid w:val="00001A07"/>
    <w:rsid w:val="00004745"/>
    <w:rsid w:val="00005052"/>
    <w:rsid w:val="000053CD"/>
    <w:rsid w:val="000071A8"/>
    <w:rsid w:val="0000762A"/>
    <w:rsid w:val="000109CE"/>
    <w:rsid w:val="00010BEC"/>
    <w:rsid w:val="00013487"/>
    <w:rsid w:val="0001369D"/>
    <w:rsid w:val="00013765"/>
    <w:rsid w:val="00013D8B"/>
    <w:rsid w:val="00014271"/>
    <w:rsid w:val="00017797"/>
    <w:rsid w:val="00020A92"/>
    <w:rsid w:val="00021B91"/>
    <w:rsid w:val="0002262D"/>
    <w:rsid w:val="00030095"/>
    <w:rsid w:val="0003120C"/>
    <w:rsid w:val="00032EB6"/>
    <w:rsid w:val="00034426"/>
    <w:rsid w:val="00035AD6"/>
    <w:rsid w:val="00035DCB"/>
    <w:rsid w:val="0003670B"/>
    <w:rsid w:val="0004105B"/>
    <w:rsid w:val="00041A4E"/>
    <w:rsid w:val="000444AA"/>
    <w:rsid w:val="00044C05"/>
    <w:rsid w:val="00044E7B"/>
    <w:rsid w:val="000456C0"/>
    <w:rsid w:val="00046124"/>
    <w:rsid w:val="000462E4"/>
    <w:rsid w:val="0004772E"/>
    <w:rsid w:val="000517F5"/>
    <w:rsid w:val="00052858"/>
    <w:rsid w:val="000528A4"/>
    <w:rsid w:val="00055C3D"/>
    <w:rsid w:val="00056C0F"/>
    <w:rsid w:val="00056D3A"/>
    <w:rsid w:val="00056D60"/>
    <w:rsid w:val="0005792C"/>
    <w:rsid w:val="00060AE9"/>
    <w:rsid w:val="00062B39"/>
    <w:rsid w:val="00063333"/>
    <w:rsid w:val="00064639"/>
    <w:rsid w:val="00065791"/>
    <w:rsid w:val="0007160A"/>
    <w:rsid w:val="0007202C"/>
    <w:rsid w:val="0007322F"/>
    <w:rsid w:val="00075328"/>
    <w:rsid w:val="00076028"/>
    <w:rsid w:val="0007782A"/>
    <w:rsid w:val="00080983"/>
    <w:rsid w:val="00084F02"/>
    <w:rsid w:val="0009227B"/>
    <w:rsid w:val="00093BC5"/>
    <w:rsid w:val="00094DCD"/>
    <w:rsid w:val="000956DD"/>
    <w:rsid w:val="00095E4A"/>
    <w:rsid w:val="00096CB7"/>
    <w:rsid w:val="000A0F6A"/>
    <w:rsid w:val="000A19D4"/>
    <w:rsid w:val="000A3355"/>
    <w:rsid w:val="000A41AB"/>
    <w:rsid w:val="000A4854"/>
    <w:rsid w:val="000A6812"/>
    <w:rsid w:val="000A78CD"/>
    <w:rsid w:val="000A7E06"/>
    <w:rsid w:val="000B0CB3"/>
    <w:rsid w:val="000B0F82"/>
    <w:rsid w:val="000B457B"/>
    <w:rsid w:val="000C2E60"/>
    <w:rsid w:val="000C3D15"/>
    <w:rsid w:val="000C4FB8"/>
    <w:rsid w:val="000C5C77"/>
    <w:rsid w:val="000C643E"/>
    <w:rsid w:val="000C74CC"/>
    <w:rsid w:val="000C7680"/>
    <w:rsid w:val="000C7ED7"/>
    <w:rsid w:val="000D0FB8"/>
    <w:rsid w:val="000D1B93"/>
    <w:rsid w:val="000D1C71"/>
    <w:rsid w:val="000E16BE"/>
    <w:rsid w:val="000E193F"/>
    <w:rsid w:val="000E194D"/>
    <w:rsid w:val="000E2C8B"/>
    <w:rsid w:val="000E2C90"/>
    <w:rsid w:val="000E55C1"/>
    <w:rsid w:val="000E6ED8"/>
    <w:rsid w:val="000F1FEA"/>
    <w:rsid w:val="000F2838"/>
    <w:rsid w:val="000F2D0C"/>
    <w:rsid w:val="000F397A"/>
    <w:rsid w:val="000F4335"/>
    <w:rsid w:val="000F5EDE"/>
    <w:rsid w:val="00100056"/>
    <w:rsid w:val="00100474"/>
    <w:rsid w:val="00100E9B"/>
    <w:rsid w:val="00101270"/>
    <w:rsid w:val="00101CCD"/>
    <w:rsid w:val="001024CC"/>
    <w:rsid w:val="00102907"/>
    <w:rsid w:val="00106134"/>
    <w:rsid w:val="001070EE"/>
    <w:rsid w:val="0011058A"/>
    <w:rsid w:val="00110E05"/>
    <w:rsid w:val="00110EDA"/>
    <w:rsid w:val="00112688"/>
    <w:rsid w:val="00112D5A"/>
    <w:rsid w:val="00113430"/>
    <w:rsid w:val="001150C4"/>
    <w:rsid w:val="0011621A"/>
    <w:rsid w:val="001176F7"/>
    <w:rsid w:val="001201F6"/>
    <w:rsid w:val="001204FC"/>
    <w:rsid w:val="001208E0"/>
    <w:rsid w:val="00120BFB"/>
    <w:rsid w:val="0012530E"/>
    <w:rsid w:val="00127814"/>
    <w:rsid w:val="001279A6"/>
    <w:rsid w:val="00134E36"/>
    <w:rsid w:val="00135955"/>
    <w:rsid w:val="00137A48"/>
    <w:rsid w:val="00137E22"/>
    <w:rsid w:val="001410A1"/>
    <w:rsid w:val="00142B17"/>
    <w:rsid w:val="00143CAB"/>
    <w:rsid w:val="00144B67"/>
    <w:rsid w:val="00144F53"/>
    <w:rsid w:val="00146D75"/>
    <w:rsid w:val="00146E6E"/>
    <w:rsid w:val="00147AA6"/>
    <w:rsid w:val="00151655"/>
    <w:rsid w:val="001522B5"/>
    <w:rsid w:val="00152363"/>
    <w:rsid w:val="00153564"/>
    <w:rsid w:val="00153566"/>
    <w:rsid w:val="00153F26"/>
    <w:rsid w:val="0015450C"/>
    <w:rsid w:val="0015489F"/>
    <w:rsid w:val="00154E9A"/>
    <w:rsid w:val="00155477"/>
    <w:rsid w:val="001554E0"/>
    <w:rsid w:val="001555BA"/>
    <w:rsid w:val="0015589D"/>
    <w:rsid w:val="00155B7F"/>
    <w:rsid w:val="00155EF2"/>
    <w:rsid w:val="001563FA"/>
    <w:rsid w:val="00156E9D"/>
    <w:rsid w:val="0015720D"/>
    <w:rsid w:val="001578AA"/>
    <w:rsid w:val="00157B5F"/>
    <w:rsid w:val="00160216"/>
    <w:rsid w:val="00160218"/>
    <w:rsid w:val="00160399"/>
    <w:rsid w:val="00161D74"/>
    <w:rsid w:val="00166589"/>
    <w:rsid w:val="00170B5A"/>
    <w:rsid w:val="00172C85"/>
    <w:rsid w:val="00173B9B"/>
    <w:rsid w:val="00173C7A"/>
    <w:rsid w:val="0017472B"/>
    <w:rsid w:val="00174965"/>
    <w:rsid w:val="00180453"/>
    <w:rsid w:val="00180473"/>
    <w:rsid w:val="00180916"/>
    <w:rsid w:val="001829BF"/>
    <w:rsid w:val="00182C87"/>
    <w:rsid w:val="00184CF0"/>
    <w:rsid w:val="00186891"/>
    <w:rsid w:val="00190A24"/>
    <w:rsid w:val="00191C0D"/>
    <w:rsid w:val="00192CE7"/>
    <w:rsid w:val="00194AF8"/>
    <w:rsid w:val="00194B03"/>
    <w:rsid w:val="001A267E"/>
    <w:rsid w:val="001A311C"/>
    <w:rsid w:val="001A3395"/>
    <w:rsid w:val="001A34C8"/>
    <w:rsid w:val="001A3FEA"/>
    <w:rsid w:val="001A6944"/>
    <w:rsid w:val="001A7867"/>
    <w:rsid w:val="001A78EF"/>
    <w:rsid w:val="001B0D3D"/>
    <w:rsid w:val="001B1866"/>
    <w:rsid w:val="001B58CC"/>
    <w:rsid w:val="001B7D55"/>
    <w:rsid w:val="001C12FC"/>
    <w:rsid w:val="001C27CD"/>
    <w:rsid w:val="001C3BB6"/>
    <w:rsid w:val="001C41ED"/>
    <w:rsid w:val="001C4D54"/>
    <w:rsid w:val="001C6164"/>
    <w:rsid w:val="001C650B"/>
    <w:rsid w:val="001C74DB"/>
    <w:rsid w:val="001D052F"/>
    <w:rsid w:val="001D0959"/>
    <w:rsid w:val="001D23FF"/>
    <w:rsid w:val="001D36CA"/>
    <w:rsid w:val="001D3D27"/>
    <w:rsid w:val="001D58DC"/>
    <w:rsid w:val="001D5B6C"/>
    <w:rsid w:val="001D6D55"/>
    <w:rsid w:val="001D7CF2"/>
    <w:rsid w:val="001E11E4"/>
    <w:rsid w:val="001E4051"/>
    <w:rsid w:val="001E4E6F"/>
    <w:rsid w:val="001E77EF"/>
    <w:rsid w:val="001F1245"/>
    <w:rsid w:val="001F1CA7"/>
    <w:rsid w:val="001F3AFF"/>
    <w:rsid w:val="001F4F36"/>
    <w:rsid w:val="001F5D64"/>
    <w:rsid w:val="001F65DC"/>
    <w:rsid w:val="001F712A"/>
    <w:rsid w:val="001F752B"/>
    <w:rsid w:val="002005FB"/>
    <w:rsid w:val="002007C2"/>
    <w:rsid w:val="00202ECF"/>
    <w:rsid w:val="00205FC0"/>
    <w:rsid w:val="00206B60"/>
    <w:rsid w:val="0021114A"/>
    <w:rsid w:val="00211324"/>
    <w:rsid w:val="002115AA"/>
    <w:rsid w:val="00214CBF"/>
    <w:rsid w:val="00217E29"/>
    <w:rsid w:val="00221D0F"/>
    <w:rsid w:val="0022348C"/>
    <w:rsid w:val="002235D4"/>
    <w:rsid w:val="00225495"/>
    <w:rsid w:val="00225A3D"/>
    <w:rsid w:val="0022696A"/>
    <w:rsid w:val="00226FEE"/>
    <w:rsid w:val="00227234"/>
    <w:rsid w:val="00230888"/>
    <w:rsid w:val="00231272"/>
    <w:rsid w:val="00233177"/>
    <w:rsid w:val="00233E2E"/>
    <w:rsid w:val="002345F3"/>
    <w:rsid w:val="00234855"/>
    <w:rsid w:val="00234FD4"/>
    <w:rsid w:val="00237A2A"/>
    <w:rsid w:val="0024130C"/>
    <w:rsid w:val="002421CA"/>
    <w:rsid w:val="002425FC"/>
    <w:rsid w:val="00243247"/>
    <w:rsid w:val="00243307"/>
    <w:rsid w:val="00250785"/>
    <w:rsid w:val="002510BF"/>
    <w:rsid w:val="00251D02"/>
    <w:rsid w:val="002533D7"/>
    <w:rsid w:val="0025417E"/>
    <w:rsid w:val="00254BBE"/>
    <w:rsid w:val="00257A2F"/>
    <w:rsid w:val="00257C9C"/>
    <w:rsid w:val="00257F07"/>
    <w:rsid w:val="00260F49"/>
    <w:rsid w:val="00261B7D"/>
    <w:rsid w:val="00264098"/>
    <w:rsid w:val="00264402"/>
    <w:rsid w:val="002650F3"/>
    <w:rsid w:val="002662E2"/>
    <w:rsid w:val="0026684A"/>
    <w:rsid w:val="00267014"/>
    <w:rsid w:val="00270B3D"/>
    <w:rsid w:val="00272817"/>
    <w:rsid w:val="00274C35"/>
    <w:rsid w:val="00275C4A"/>
    <w:rsid w:val="00276FD3"/>
    <w:rsid w:val="00277B5C"/>
    <w:rsid w:val="00280495"/>
    <w:rsid w:val="00292313"/>
    <w:rsid w:val="00293CCF"/>
    <w:rsid w:val="00293EF9"/>
    <w:rsid w:val="0029416B"/>
    <w:rsid w:val="00294D93"/>
    <w:rsid w:val="00296804"/>
    <w:rsid w:val="002A178F"/>
    <w:rsid w:val="002A23C4"/>
    <w:rsid w:val="002A39B4"/>
    <w:rsid w:val="002A3DDB"/>
    <w:rsid w:val="002A5351"/>
    <w:rsid w:val="002A625F"/>
    <w:rsid w:val="002A69D6"/>
    <w:rsid w:val="002B0BF7"/>
    <w:rsid w:val="002B4BA9"/>
    <w:rsid w:val="002B522C"/>
    <w:rsid w:val="002B6F64"/>
    <w:rsid w:val="002B6F99"/>
    <w:rsid w:val="002B74B6"/>
    <w:rsid w:val="002C1622"/>
    <w:rsid w:val="002C1651"/>
    <w:rsid w:val="002C39A5"/>
    <w:rsid w:val="002C46BA"/>
    <w:rsid w:val="002C4B40"/>
    <w:rsid w:val="002C59B6"/>
    <w:rsid w:val="002C6941"/>
    <w:rsid w:val="002D26F6"/>
    <w:rsid w:val="002D5D1C"/>
    <w:rsid w:val="002D7E45"/>
    <w:rsid w:val="002E0A48"/>
    <w:rsid w:val="002E2776"/>
    <w:rsid w:val="002E373F"/>
    <w:rsid w:val="002E430E"/>
    <w:rsid w:val="002E4561"/>
    <w:rsid w:val="002E77D3"/>
    <w:rsid w:val="002F057E"/>
    <w:rsid w:val="002F11F4"/>
    <w:rsid w:val="002F304D"/>
    <w:rsid w:val="002F4583"/>
    <w:rsid w:val="002F4F08"/>
    <w:rsid w:val="002F5043"/>
    <w:rsid w:val="002F6B5F"/>
    <w:rsid w:val="002F6FC2"/>
    <w:rsid w:val="00301BD8"/>
    <w:rsid w:val="00302981"/>
    <w:rsid w:val="00304DB9"/>
    <w:rsid w:val="003056B3"/>
    <w:rsid w:val="00305AE1"/>
    <w:rsid w:val="00305E06"/>
    <w:rsid w:val="00307D98"/>
    <w:rsid w:val="00307EE9"/>
    <w:rsid w:val="00313435"/>
    <w:rsid w:val="003137CA"/>
    <w:rsid w:val="003142A2"/>
    <w:rsid w:val="00314A64"/>
    <w:rsid w:val="003162B0"/>
    <w:rsid w:val="00317CA3"/>
    <w:rsid w:val="0032090E"/>
    <w:rsid w:val="0032461B"/>
    <w:rsid w:val="003260F5"/>
    <w:rsid w:val="0032620A"/>
    <w:rsid w:val="00326312"/>
    <w:rsid w:val="0032673E"/>
    <w:rsid w:val="00327FD7"/>
    <w:rsid w:val="00332FE7"/>
    <w:rsid w:val="00333D9B"/>
    <w:rsid w:val="00335CAB"/>
    <w:rsid w:val="00336312"/>
    <w:rsid w:val="003405E7"/>
    <w:rsid w:val="00342133"/>
    <w:rsid w:val="0034392D"/>
    <w:rsid w:val="00344A6C"/>
    <w:rsid w:val="00344E42"/>
    <w:rsid w:val="0034504A"/>
    <w:rsid w:val="0035084A"/>
    <w:rsid w:val="00351E13"/>
    <w:rsid w:val="003527DC"/>
    <w:rsid w:val="00353800"/>
    <w:rsid w:val="00361500"/>
    <w:rsid w:val="003619D3"/>
    <w:rsid w:val="00364787"/>
    <w:rsid w:val="00366132"/>
    <w:rsid w:val="00366A50"/>
    <w:rsid w:val="00366E6C"/>
    <w:rsid w:val="00373D01"/>
    <w:rsid w:val="00373EDC"/>
    <w:rsid w:val="003766E6"/>
    <w:rsid w:val="003776BF"/>
    <w:rsid w:val="00377EAD"/>
    <w:rsid w:val="00380432"/>
    <w:rsid w:val="00382787"/>
    <w:rsid w:val="00383F9C"/>
    <w:rsid w:val="003927C6"/>
    <w:rsid w:val="00392D32"/>
    <w:rsid w:val="0039623A"/>
    <w:rsid w:val="003A0654"/>
    <w:rsid w:val="003A0E4C"/>
    <w:rsid w:val="003A1B54"/>
    <w:rsid w:val="003A3221"/>
    <w:rsid w:val="003A4C57"/>
    <w:rsid w:val="003A5CD6"/>
    <w:rsid w:val="003A6E4E"/>
    <w:rsid w:val="003B044B"/>
    <w:rsid w:val="003B0A9D"/>
    <w:rsid w:val="003B2A1E"/>
    <w:rsid w:val="003B3329"/>
    <w:rsid w:val="003B42C5"/>
    <w:rsid w:val="003B4F86"/>
    <w:rsid w:val="003B538A"/>
    <w:rsid w:val="003B652D"/>
    <w:rsid w:val="003B68C5"/>
    <w:rsid w:val="003B7458"/>
    <w:rsid w:val="003C07ED"/>
    <w:rsid w:val="003C1CF7"/>
    <w:rsid w:val="003C53A9"/>
    <w:rsid w:val="003C5630"/>
    <w:rsid w:val="003C6AFB"/>
    <w:rsid w:val="003D074E"/>
    <w:rsid w:val="003D1BDB"/>
    <w:rsid w:val="003D40C1"/>
    <w:rsid w:val="003D448C"/>
    <w:rsid w:val="003D49A6"/>
    <w:rsid w:val="003D6D5C"/>
    <w:rsid w:val="003E1799"/>
    <w:rsid w:val="003E1ABA"/>
    <w:rsid w:val="003E28C1"/>
    <w:rsid w:val="003E2FFF"/>
    <w:rsid w:val="003E3546"/>
    <w:rsid w:val="003E36A4"/>
    <w:rsid w:val="003E5E31"/>
    <w:rsid w:val="003E774B"/>
    <w:rsid w:val="003F01FD"/>
    <w:rsid w:val="003F06D5"/>
    <w:rsid w:val="003F098F"/>
    <w:rsid w:val="003F188F"/>
    <w:rsid w:val="003F1CA7"/>
    <w:rsid w:val="003F2069"/>
    <w:rsid w:val="003F2918"/>
    <w:rsid w:val="003F2C6B"/>
    <w:rsid w:val="003F310C"/>
    <w:rsid w:val="003F3374"/>
    <w:rsid w:val="003F33F1"/>
    <w:rsid w:val="003F42A8"/>
    <w:rsid w:val="003F69AE"/>
    <w:rsid w:val="003F6B24"/>
    <w:rsid w:val="003F7EFE"/>
    <w:rsid w:val="00402166"/>
    <w:rsid w:val="00407E0B"/>
    <w:rsid w:val="0041029E"/>
    <w:rsid w:val="004104DA"/>
    <w:rsid w:val="00412855"/>
    <w:rsid w:val="004169EB"/>
    <w:rsid w:val="00417219"/>
    <w:rsid w:val="00417332"/>
    <w:rsid w:val="0042041F"/>
    <w:rsid w:val="00420524"/>
    <w:rsid w:val="00420FB8"/>
    <w:rsid w:val="00422819"/>
    <w:rsid w:val="00425184"/>
    <w:rsid w:val="0042585B"/>
    <w:rsid w:val="00425B76"/>
    <w:rsid w:val="00427034"/>
    <w:rsid w:val="00430335"/>
    <w:rsid w:val="00430BDE"/>
    <w:rsid w:val="004326D7"/>
    <w:rsid w:val="00432A0B"/>
    <w:rsid w:val="0043354E"/>
    <w:rsid w:val="00433B16"/>
    <w:rsid w:val="004359C5"/>
    <w:rsid w:val="00436606"/>
    <w:rsid w:val="00436763"/>
    <w:rsid w:val="0043752A"/>
    <w:rsid w:val="00444BF5"/>
    <w:rsid w:val="00444EB7"/>
    <w:rsid w:val="00446668"/>
    <w:rsid w:val="0045112D"/>
    <w:rsid w:val="00451329"/>
    <w:rsid w:val="00452F11"/>
    <w:rsid w:val="00453A0C"/>
    <w:rsid w:val="00454B2D"/>
    <w:rsid w:val="00456AD3"/>
    <w:rsid w:val="00460776"/>
    <w:rsid w:val="004614A4"/>
    <w:rsid w:val="0046333D"/>
    <w:rsid w:val="004637C1"/>
    <w:rsid w:val="0046596C"/>
    <w:rsid w:val="004727E9"/>
    <w:rsid w:val="00473872"/>
    <w:rsid w:val="00473FB2"/>
    <w:rsid w:val="00474DF3"/>
    <w:rsid w:val="004751A8"/>
    <w:rsid w:val="00476094"/>
    <w:rsid w:val="004760AB"/>
    <w:rsid w:val="0048027E"/>
    <w:rsid w:val="00481AD8"/>
    <w:rsid w:val="00484176"/>
    <w:rsid w:val="00485473"/>
    <w:rsid w:val="00485CA8"/>
    <w:rsid w:val="004866DE"/>
    <w:rsid w:val="0049302A"/>
    <w:rsid w:val="0049472E"/>
    <w:rsid w:val="004A03F7"/>
    <w:rsid w:val="004A4F3C"/>
    <w:rsid w:val="004A59CD"/>
    <w:rsid w:val="004A5F85"/>
    <w:rsid w:val="004A7EF6"/>
    <w:rsid w:val="004B2358"/>
    <w:rsid w:val="004B25EE"/>
    <w:rsid w:val="004B27E1"/>
    <w:rsid w:val="004B3804"/>
    <w:rsid w:val="004B55D5"/>
    <w:rsid w:val="004B5BEC"/>
    <w:rsid w:val="004B5CCF"/>
    <w:rsid w:val="004B78EB"/>
    <w:rsid w:val="004B7E14"/>
    <w:rsid w:val="004C34AE"/>
    <w:rsid w:val="004C40A1"/>
    <w:rsid w:val="004C4566"/>
    <w:rsid w:val="004C4C27"/>
    <w:rsid w:val="004C515D"/>
    <w:rsid w:val="004C7BBD"/>
    <w:rsid w:val="004D124B"/>
    <w:rsid w:val="004D3951"/>
    <w:rsid w:val="004D44C5"/>
    <w:rsid w:val="004E0FA2"/>
    <w:rsid w:val="004E112D"/>
    <w:rsid w:val="004E238C"/>
    <w:rsid w:val="004E3247"/>
    <w:rsid w:val="004E4102"/>
    <w:rsid w:val="004F03AE"/>
    <w:rsid w:val="004F1CF6"/>
    <w:rsid w:val="004F2054"/>
    <w:rsid w:val="004F4110"/>
    <w:rsid w:val="004F7E2C"/>
    <w:rsid w:val="005003FB"/>
    <w:rsid w:val="00500431"/>
    <w:rsid w:val="0050124D"/>
    <w:rsid w:val="00502CD1"/>
    <w:rsid w:val="00504832"/>
    <w:rsid w:val="0050599D"/>
    <w:rsid w:val="00505A34"/>
    <w:rsid w:val="00505AE4"/>
    <w:rsid w:val="00506017"/>
    <w:rsid w:val="0050708B"/>
    <w:rsid w:val="0050745F"/>
    <w:rsid w:val="0051061F"/>
    <w:rsid w:val="005124F9"/>
    <w:rsid w:val="00514E61"/>
    <w:rsid w:val="005155D0"/>
    <w:rsid w:val="0051712D"/>
    <w:rsid w:val="005177D4"/>
    <w:rsid w:val="00523742"/>
    <w:rsid w:val="005245BC"/>
    <w:rsid w:val="005259FE"/>
    <w:rsid w:val="00526241"/>
    <w:rsid w:val="0052678D"/>
    <w:rsid w:val="00527361"/>
    <w:rsid w:val="00527585"/>
    <w:rsid w:val="005311A8"/>
    <w:rsid w:val="005320B4"/>
    <w:rsid w:val="005349D0"/>
    <w:rsid w:val="005417B5"/>
    <w:rsid w:val="00543C3E"/>
    <w:rsid w:val="0054411F"/>
    <w:rsid w:val="00545766"/>
    <w:rsid w:val="00545E9E"/>
    <w:rsid w:val="0054735E"/>
    <w:rsid w:val="00550068"/>
    <w:rsid w:val="0055220D"/>
    <w:rsid w:val="00553C82"/>
    <w:rsid w:val="005554AD"/>
    <w:rsid w:val="00555628"/>
    <w:rsid w:val="005561CA"/>
    <w:rsid w:val="00557DD3"/>
    <w:rsid w:val="00560F1C"/>
    <w:rsid w:val="00562D20"/>
    <w:rsid w:val="00563462"/>
    <w:rsid w:val="00570161"/>
    <w:rsid w:val="00571667"/>
    <w:rsid w:val="00572B06"/>
    <w:rsid w:val="00573FAE"/>
    <w:rsid w:val="00574F84"/>
    <w:rsid w:val="00575402"/>
    <w:rsid w:val="00580CC2"/>
    <w:rsid w:val="005823B2"/>
    <w:rsid w:val="0058333D"/>
    <w:rsid w:val="00583E97"/>
    <w:rsid w:val="005844ED"/>
    <w:rsid w:val="0058550D"/>
    <w:rsid w:val="00585C02"/>
    <w:rsid w:val="0058663F"/>
    <w:rsid w:val="00586FB5"/>
    <w:rsid w:val="005870CB"/>
    <w:rsid w:val="00590357"/>
    <w:rsid w:val="00591251"/>
    <w:rsid w:val="0059245F"/>
    <w:rsid w:val="005936F6"/>
    <w:rsid w:val="00593A28"/>
    <w:rsid w:val="00593B81"/>
    <w:rsid w:val="0059681B"/>
    <w:rsid w:val="005A1CAB"/>
    <w:rsid w:val="005A1D4A"/>
    <w:rsid w:val="005A2BD0"/>
    <w:rsid w:val="005A30E1"/>
    <w:rsid w:val="005B22EF"/>
    <w:rsid w:val="005B248E"/>
    <w:rsid w:val="005B25CF"/>
    <w:rsid w:val="005B291A"/>
    <w:rsid w:val="005B4983"/>
    <w:rsid w:val="005B4DCD"/>
    <w:rsid w:val="005B6FE0"/>
    <w:rsid w:val="005C03C3"/>
    <w:rsid w:val="005C0CB6"/>
    <w:rsid w:val="005C3F79"/>
    <w:rsid w:val="005C465A"/>
    <w:rsid w:val="005C5225"/>
    <w:rsid w:val="005C6D76"/>
    <w:rsid w:val="005D0131"/>
    <w:rsid w:val="005D060D"/>
    <w:rsid w:val="005D15CF"/>
    <w:rsid w:val="005D16E4"/>
    <w:rsid w:val="005D6BF0"/>
    <w:rsid w:val="005D7577"/>
    <w:rsid w:val="005E1086"/>
    <w:rsid w:val="005E2A2B"/>
    <w:rsid w:val="005E3BDA"/>
    <w:rsid w:val="005E60BF"/>
    <w:rsid w:val="005E6A80"/>
    <w:rsid w:val="005F6419"/>
    <w:rsid w:val="006004D0"/>
    <w:rsid w:val="00602064"/>
    <w:rsid w:val="00603518"/>
    <w:rsid w:val="00604A41"/>
    <w:rsid w:val="00604D55"/>
    <w:rsid w:val="0060524A"/>
    <w:rsid w:val="006075D4"/>
    <w:rsid w:val="00611A88"/>
    <w:rsid w:val="00611DF4"/>
    <w:rsid w:val="00614698"/>
    <w:rsid w:val="0061517B"/>
    <w:rsid w:val="006151E7"/>
    <w:rsid w:val="00616DF1"/>
    <w:rsid w:val="006171E4"/>
    <w:rsid w:val="006176F4"/>
    <w:rsid w:val="006206DB"/>
    <w:rsid w:val="006224CB"/>
    <w:rsid w:val="00622D6E"/>
    <w:rsid w:val="006257E3"/>
    <w:rsid w:val="00625C74"/>
    <w:rsid w:val="00625DBF"/>
    <w:rsid w:val="00630133"/>
    <w:rsid w:val="00630D25"/>
    <w:rsid w:val="00633055"/>
    <w:rsid w:val="00636341"/>
    <w:rsid w:val="00637218"/>
    <w:rsid w:val="00637592"/>
    <w:rsid w:val="00645523"/>
    <w:rsid w:val="00645C9A"/>
    <w:rsid w:val="006467CC"/>
    <w:rsid w:val="00646AC7"/>
    <w:rsid w:val="00646E0A"/>
    <w:rsid w:val="0065155E"/>
    <w:rsid w:val="00651791"/>
    <w:rsid w:val="00652892"/>
    <w:rsid w:val="00654316"/>
    <w:rsid w:val="00657C27"/>
    <w:rsid w:val="00657CC7"/>
    <w:rsid w:val="00660324"/>
    <w:rsid w:val="00660DD4"/>
    <w:rsid w:val="00662B98"/>
    <w:rsid w:val="0066384E"/>
    <w:rsid w:val="00666372"/>
    <w:rsid w:val="006674A6"/>
    <w:rsid w:val="00667DC9"/>
    <w:rsid w:val="00671995"/>
    <w:rsid w:val="0067385E"/>
    <w:rsid w:val="006756D9"/>
    <w:rsid w:val="00676B90"/>
    <w:rsid w:val="006771FC"/>
    <w:rsid w:val="0068108D"/>
    <w:rsid w:val="006819A4"/>
    <w:rsid w:val="00686D46"/>
    <w:rsid w:val="00687078"/>
    <w:rsid w:val="006873E1"/>
    <w:rsid w:val="006877CE"/>
    <w:rsid w:val="00687A8F"/>
    <w:rsid w:val="00690157"/>
    <w:rsid w:val="00690F1A"/>
    <w:rsid w:val="00693DB8"/>
    <w:rsid w:val="00694ACF"/>
    <w:rsid w:val="00696B51"/>
    <w:rsid w:val="00696FBB"/>
    <w:rsid w:val="006978FF"/>
    <w:rsid w:val="006A4163"/>
    <w:rsid w:val="006A4341"/>
    <w:rsid w:val="006A4F5F"/>
    <w:rsid w:val="006A5480"/>
    <w:rsid w:val="006A5D3A"/>
    <w:rsid w:val="006B1169"/>
    <w:rsid w:val="006B157D"/>
    <w:rsid w:val="006B20CF"/>
    <w:rsid w:val="006B2147"/>
    <w:rsid w:val="006C0043"/>
    <w:rsid w:val="006C04CB"/>
    <w:rsid w:val="006C2B7B"/>
    <w:rsid w:val="006C3486"/>
    <w:rsid w:val="006C36DC"/>
    <w:rsid w:val="006C3C41"/>
    <w:rsid w:val="006C4A49"/>
    <w:rsid w:val="006C5745"/>
    <w:rsid w:val="006C5EC7"/>
    <w:rsid w:val="006C70DD"/>
    <w:rsid w:val="006C78E6"/>
    <w:rsid w:val="006D2825"/>
    <w:rsid w:val="006D2A82"/>
    <w:rsid w:val="006D414F"/>
    <w:rsid w:val="006D6E0C"/>
    <w:rsid w:val="006E5532"/>
    <w:rsid w:val="006E55B0"/>
    <w:rsid w:val="006E7316"/>
    <w:rsid w:val="006E7D50"/>
    <w:rsid w:val="006F23E0"/>
    <w:rsid w:val="006F3313"/>
    <w:rsid w:val="006F3955"/>
    <w:rsid w:val="006F3966"/>
    <w:rsid w:val="006F400B"/>
    <w:rsid w:val="006F4383"/>
    <w:rsid w:val="006F7791"/>
    <w:rsid w:val="006F7942"/>
    <w:rsid w:val="00700086"/>
    <w:rsid w:val="00703975"/>
    <w:rsid w:val="00704C6C"/>
    <w:rsid w:val="00707EEA"/>
    <w:rsid w:val="00710F0C"/>
    <w:rsid w:val="007110D0"/>
    <w:rsid w:val="00712D59"/>
    <w:rsid w:val="00713A2E"/>
    <w:rsid w:val="00716B51"/>
    <w:rsid w:val="00716D5C"/>
    <w:rsid w:val="00717C7F"/>
    <w:rsid w:val="0072087F"/>
    <w:rsid w:val="00724130"/>
    <w:rsid w:val="00724770"/>
    <w:rsid w:val="0072571D"/>
    <w:rsid w:val="00725EC4"/>
    <w:rsid w:val="0072664C"/>
    <w:rsid w:val="00730087"/>
    <w:rsid w:val="007315B6"/>
    <w:rsid w:val="0073455F"/>
    <w:rsid w:val="00735302"/>
    <w:rsid w:val="00741825"/>
    <w:rsid w:val="00743A61"/>
    <w:rsid w:val="0074582D"/>
    <w:rsid w:val="0075058E"/>
    <w:rsid w:val="00753E04"/>
    <w:rsid w:val="007540DA"/>
    <w:rsid w:val="00760375"/>
    <w:rsid w:val="007660D3"/>
    <w:rsid w:val="00767190"/>
    <w:rsid w:val="00767A0C"/>
    <w:rsid w:val="0077078D"/>
    <w:rsid w:val="00773D3B"/>
    <w:rsid w:val="00773DF0"/>
    <w:rsid w:val="0077497E"/>
    <w:rsid w:val="0077499D"/>
    <w:rsid w:val="00774B85"/>
    <w:rsid w:val="00774DEA"/>
    <w:rsid w:val="007751C6"/>
    <w:rsid w:val="007766A6"/>
    <w:rsid w:val="007826A7"/>
    <w:rsid w:val="00783E0B"/>
    <w:rsid w:val="00785AE8"/>
    <w:rsid w:val="007870D4"/>
    <w:rsid w:val="007872F1"/>
    <w:rsid w:val="00790230"/>
    <w:rsid w:val="007903DA"/>
    <w:rsid w:val="0079090A"/>
    <w:rsid w:val="00791384"/>
    <w:rsid w:val="00791ADE"/>
    <w:rsid w:val="00792DAC"/>
    <w:rsid w:val="007A3632"/>
    <w:rsid w:val="007A3E0E"/>
    <w:rsid w:val="007A3E9F"/>
    <w:rsid w:val="007A65DF"/>
    <w:rsid w:val="007A6FC5"/>
    <w:rsid w:val="007A7023"/>
    <w:rsid w:val="007A7398"/>
    <w:rsid w:val="007A7A46"/>
    <w:rsid w:val="007B021F"/>
    <w:rsid w:val="007B0324"/>
    <w:rsid w:val="007B0B64"/>
    <w:rsid w:val="007B3FE1"/>
    <w:rsid w:val="007B4587"/>
    <w:rsid w:val="007B4D07"/>
    <w:rsid w:val="007C1DAF"/>
    <w:rsid w:val="007C2794"/>
    <w:rsid w:val="007C42D0"/>
    <w:rsid w:val="007C58F5"/>
    <w:rsid w:val="007C63CB"/>
    <w:rsid w:val="007D0303"/>
    <w:rsid w:val="007D1700"/>
    <w:rsid w:val="007D19DC"/>
    <w:rsid w:val="007D2D0B"/>
    <w:rsid w:val="007D2E67"/>
    <w:rsid w:val="007D5353"/>
    <w:rsid w:val="007D5655"/>
    <w:rsid w:val="007D5905"/>
    <w:rsid w:val="007D69F6"/>
    <w:rsid w:val="007E090F"/>
    <w:rsid w:val="007E1785"/>
    <w:rsid w:val="007E55D4"/>
    <w:rsid w:val="007E564D"/>
    <w:rsid w:val="007E61ED"/>
    <w:rsid w:val="007E648C"/>
    <w:rsid w:val="007E76B2"/>
    <w:rsid w:val="007E76E3"/>
    <w:rsid w:val="007E7D00"/>
    <w:rsid w:val="007F3D60"/>
    <w:rsid w:val="007F4319"/>
    <w:rsid w:val="007F4C6C"/>
    <w:rsid w:val="007F4DA7"/>
    <w:rsid w:val="007F55F9"/>
    <w:rsid w:val="007F5EFC"/>
    <w:rsid w:val="00802C46"/>
    <w:rsid w:val="00804C9A"/>
    <w:rsid w:val="00805795"/>
    <w:rsid w:val="00807407"/>
    <w:rsid w:val="00812939"/>
    <w:rsid w:val="00815D1C"/>
    <w:rsid w:val="0081626D"/>
    <w:rsid w:val="00816E84"/>
    <w:rsid w:val="008170D6"/>
    <w:rsid w:val="00821288"/>
    <w:rsid w:val="00822726"/>
    <w:rsid w:val="00822CC2"/>
    <w:rsid w:val="00822FB7"/>
    <w:rsid w:val="00830A49"/>
    <w:rsid w:val="00831A23"/>
    <w:rsid w:val="00833B23"/>
    <w:rsid w:val="00836C56"/>
    <w:rsid w:val="00837577"/>
    <w:rsid w:val="0083758E"/>
    <w:rsid w:val="008424E4"/>
    <w:rsid w:val="0084261A"/>
    <w:rsid w:val="0084298C"/>
    <w:rsid w:val="00843F39"/>
    <w:rsid w:val="00844A74"/>
    <w:rsid w:val="00845597"/>
    <w:rsid w:val="00845BCB"/>
    <w:rsid w:val="00846132"/>
    <w:rsid w:val="0084666F"/>
    <w:rsid w:val="00851BF1"/>
    <w:rsid w:val="00852B58"/>
    <w:rsid w:val="00852B94"/>
    <w:rsid w:val="00852FC5"/>
    <w:rsid w:val="0085315A"/>
    <w:rsid w:val="0085383F"/>
    <w:rsid w:val="00855826"/>
    <w:rsid w:val="008559FB"/>
    <w:rsid w:val="00856DD3"/>
    <w:rsid w:val="00857070"/>
    <w:rsid w:val="008571C4"/>
    <w:rsid w:val="00860133"/>
    <w:rsid w:val="00860243"/>
    <w:rsid w:val="00861AED"/>
    <w:rsid w:val="00863FA6"/>
    <w:rsid w:val="008640DD"/>
    <w:rsid w:val="008644B5"/>
    <w:rsid w:val="008674BA"/>
    <w:rsid w:val="008679FC"/>
    <w:rsid w:val="00871408"/>
    <w:rsid w:val="008727FC"/>
    <w:rsid w:val="008731B7"/>
    <w:rsid w:val="008746B6"/>
    <w:rsid w:val="00875F3E"/>
    <w:rsid w:val="00876537"/>
    <w:rsid w:val="0087712E"/>
    <w:rsid w:val="0088023E"/>
    <w:rsid w:val="00880B5A"/>
    <w:rsid w:val="00882C63"/>
    <w:rsid w:val="008831E7"/>
    <w:rsid w:val="0088328B"/>
    <w:rsid w:val="00884AD6"/>
    <w:rsid w:val="008868E7"/>
    <w:rsid w:val="0089085E"/>
    <w:rsid w:val="008917CF"/>
    <w:rsid w:val="00891BD4"/>
    <w:rsid w:val="00892806"/>
    <w:rsid w:val="008934EE"/>
    <w:rsid w:val="008938D0"/>
    <w:rsid w:val="00896718"/>
    <w:rsid w:val="00896C2F"/>
    <w:rsid w:val="008A3055"/>
    <w:rsid w:val="008A5F58"/>
    <w:rsid w:val="008A7F8A"/>
    <w:rsid w:val="008B0926"/>
    <w:rsid w:val="008B3994"/>
    <w:rsid w:val="008C10AA"/>
    <w:rsid w:val="008C2217"/>
    <w:rsid w:val="008C247C"/>
    <w:rsid w:val="008C28DF"/>
    <w:rsid w:val="008C4F4C"/>
    <w:rsid w:val="008C52C3"/>
    <w:rsid w:val="008C6290"/>
    <w:rsid w:val="008C6795"/>
    <w:rsid w:val="008C79A5"/>
    <w:rsid w:val="008D25D4"/>
    <w:rsid w:val="008D407E"/>
    <w:rsid w:val="008E1274"/>
    <w:rsid w:val="008E214B"/>
    <w:rsid w:val="008E299B"/>
    <w:rsid w:val="008E590C"/>
    <w:rsid w:val="008E7376"/>
    <w:rsid w:val="008F2271"/>
    <w:rsid w:val="008F5601"/>
    <w:rsid w:val="00900BA4"/>
    <w:rsid w:val="00901D2F"/>
    <w:rsid w:val="0090428C"/>
    <w:rsid w:val="00904C41"/>
    <w:rsid w:val="00905052"/>
    <w:rsid w:val="009066BB"/>
    <w:rsid w:val="009074AC"/>
    <w:rsid w:val="00907586"/>
    <w:rsid w:val="00910295"/>
    <w:rsid w:val="00911B9C"/>
    <w:rsid w:val="0091210A"/>
    <w:rsid w:val="00912F8B"/>
    <w:rsid w:val="009132A9"/>
    <w:rsid w:val="00913425"/>
    <w:rsid w:val="00915808"/>
    <w:rsid w:val="00915F03"/>
    <w:rsid w:val="00916805"/>
    <w:rsid w:val="00917292"/>
    <w:rsid w:val="00917E44"/>
    <w:rsid w:val="00917E6E"/>
    <w:rsid w:val="009200DB"/>
    <w:rsid w:val="00924A0F"/>
    <w:rsid w:val="00924EAE"/>
    <w:rsid w:val="00925513"/>
    <w:rsid w:val="00927F16"/>
    <w:rsid w:val="009311EF"/>
    <w:rsid w:val="00932428"/>
    <w:rsid w:val="00933001"/>
    <w:rsid w:val="00933732"/>
    <w:rsid w:val="00933FD0"/>
    <w:rsid w:val="00937F24"/>
    <w:rsid w:val="00941CCE"/>
    <w:rsid w:val="00942851"/>
    <w:rsid w:val="00942FF0"/>
    <w:rsid w:val="00943C93"/>
    <w:rsid w:val="00945172"/>
    <w:rsid w:val="00947C61"/>
    <w:rsid w:val="00950066"/>
    <w:rsid w:val="00950128"/>
    <w:rsid w:val="0095102D"/>
    <w:rsid w:val="0095395E"/>
    <w:rsid w:val="00955256"/>
    <w:rsid w:val="00955410"/>
    <w:rsid w:val="0095593F"/>
    <w:rsid w:val="009560A4"/>
    <w:rsid w:val="009574EA"/>
    <w:rsid w:val="00960553"/>
    <w:rsid w:val="009609DC"/>
    <w:rsid w:val="00965CB1"/>
    <w:rsid w:val="00966925"/>
    <w:rsid w:val="00966CF7"/>
    <w:rsid w:val="00970312"/>
    <w:rsid w:val="009706A3"/>
    <w:rsid w:val="00971207"/>
    <w:rsid w:val="009745BF"/>
    <w:rsid w:val="00976667"/>
    <w:rsid w:val="00976842"/>
    <w:rsid w:val="009768EA"/>
    <w:rsid w:val="0097761A"/>
    <w:rsid w:val="00977E32"/>
    <w:rsid w:val="009808D2"/>
    <w:rsid w:val="00981846"/>
    <w:rsid w:val="00982447"/>
    <w:rsid w:val="009831E9"/>
    <w:rsid w:val="00983E25"/>
    <w:rsid w:val="00987788"/>
    <w:rsid w:val="009918AE"/>
    <w:rsid w:val="0099221D"/>
    <w:rsid w:val="009924FF"/>
    <w:rsid w:val="00995BFC"/>
    <w:rsid w:val="009A167A"/>
    <w:rsid w:val="009A2B3B"/>
    <w:rsid w:val="009A3982"/>
    <w:rsid w:val="009A47BB"/>
    <w:rsid w:val="009A630E"/>
    <w:rsid w:val="009B0924"/>
    <w:rsid w:val="009B0BA5"/>
    <w:rsid w:val="009B0BEB"/>
    <w:rsid w:val="009B4217"/>
    <w:rsid w:val="009B5130"/>
    <w:rsid w:val="009B5C40"/>
    <w:rsid w:val="009C01C1"/>
    <w:rsid w:val="009C07B8"/>
    <w:rsid w:val="009C0B63"/>
    <w:rsid w:val="009C12C5"/>
    <w:rsid w:val="009C1F53"/>
    <w:rsid w:val="009C35B2"/>
    <w:rsid w:val="009C3A9B"/>
    <w:rsid w:val="009C43FD"/>
    <w:rsid w:val="009C51FC"/>
    <w:rsid w:val="009C7D2A"/>
    <w:rsid w:val="009C7F9E"/>
    <w:rsid w:val="009D0991"/>
    <w:rsid w:val="009D3C72"/>
    <w:rsid w:val="009D533F"/>
    <w:rsid w:val="009D5957"/>
    <w:rsid w:val="009D5CDE"/>
    <w:rsid w:val="009D7275"/>
    <w:rsid w:val="009D791E"/>
    <w:rsid w:val="009D7FAB"/>
    <w:rsid w:val="009E05B6"/>
    <w:rsid w:val="009E182C"/>
    <w:rsid w:val="009E1B7D"/>
    <w:rsid w:val="009E1BC8"/>
    <w:rsid w:val="009E225C"/>
    <w:rsid w:val="009E2F31"/>
    <w:rsid w:val="009E38AF"/>
    <w:rsid w:val="009E4B2E"/>
    <w:rsid w:val="009E52A7"/>
    <w:rsid w:val="009E7F42"/>
    <w:rsid w:val="009F2600"/>
    <w:rsid w:val="009F71DB"/>
    <w:rsid w:val="00A00583"/>
    <w:rsid w:val="00A019BB"/>
    <w:rsid w:val="00A02E25"/>
    <w:rsid w:val="00A03828"/>
    <w:rsid w:val="00A0426B"/>
    <w:rsid w:val="00A043F9"/>
    <w:rsid w:val="00A061E6"/>
    <w:rsid w:val="00A0761A"/>
    <w:rsid w:val="00A076B1"/>
    <w:rsid w:val="00A11FD6"/>
    <w:rsid w:val="00A1294B"/>
    <w:rsid w:val="00A12C77"/>
    <w:rsid w:val="00A12E9C"/>
    <w:rsid w:val="00A13E27"/>
    <w:rsid w:val="00A14209"/>
    <w:rsid w:val="00A17127"/>
    <w:rsid w:val="00A176E4"/>
    <w:rsid w:val="00A204A1"/>
    <w:rsid w:val="00A2141F"/>
    <w:rsid w:val="00A2212B"/>
    <w:rsid w:val="00A23562"/>
    <w:rsid w:val="00A23BA9"/>
    <w:rsid w:val="00A2522B"/>
    <w:rsid w:val="00A267BF"/>
    <w:rsid w:val="00A27238"/>
    <w:rsid w:val="00A30232"/>
    <w:rsid w:val="00A309B5"/>
    <w:rsid w:val="00A3206D"/>
    <w:rsid w:val="00A320E4"/>
    <w:rsid w:val="00A32EEE"/>
    <w:rsid w:val="00A32F13"/>
    <w:rsid w:val="00A32FE2"/>
    <w:rsid w:val="00A33B65"/>
    <w:rsid w:val="00A36FA3"/>
    <w:rsid w:val="00A41396"/>
    <w:rsid w:val="00A4217D"/>
    <w:rsid w:val="00A431FC"/>
    <w:rsid w:val="00A437FA"/>
    <w:rsid w:val="00A43961"/>
    <w:rsid w:val="00A4469F"/>
    <w:rsid w:val="00A453FB"/>
    <w:rsid w:val="00A46CB9"/>
    <w:rsid w:val="00A505E0"/>
    <w:rsid w:val="00A510ED"/>
    <w:rsid w:val="00A54461"/>
    <w:rsid w:val="00A55AE4"/>
    <w:rsid w:val="00A60F91"/>
    <w:rsid w:val="00A6183A"/>
    <w:rsid w:val="00A62225"/>
    <w:rsid w:val="00A626D9"/>
    <w:rsid w:val="00A63161"/>
    <w:rsid w:val="00A63D75"/>
    <w:rsid w:val="00A6487E"/>
    <w:rsid w:val="00A64D90"/>
    <w:rsid w:val="00A66F00"/>
    <w:rsid w:val="00A6765E"/>
    <w:rsid w:val="00A67D90"/>
    <w:rsid w:val="00A71282"/>
    <w:rsid w:val="00A71AC6"/>
    <w:rsid w:val="00A72B80"/>
    <w:rsid w:val="00A72E34"/>
    <w:rsid w:val="00A741A9"/>
    <w:rsid w:val="00A75098"/>
    <w:rsid w:val="00A750A4"/>
    <w:rsid w:val="00A757BE"/>
    <w:rsid w:val="00A764DF"/>
    <w:rsid w:val="00A7688A"/>
    <w:rsid w:val="00A77ABE"/>
    <w:rsid w:val="00A81D11"/>
    <w:rsid w:val="00A83B56"/>
    <w:rsid w:val="00A84DB0"/>
    <w:rsid w:val="00A85498"/>
    <w:rsid w:val="00A86B78"/>
    <w:rsid w:val="00A91821"/>
    <w:rsid w:val="00A93A59"/>
    <w:rsid w:val="00A940F7"/>
    <w:rsid w:val="00A95E13"/>
    <w:rsid w:val="00A97BF1"/>
    <w:rsid w:val="00AA063C"/>
    <w:rsid w:val="00AA1A3B"/>
    <w:rsid w:val="00AA7FE8"/>
    <w:rsid w:val="00AB2E56"/>
    <w:rsid w:val="00AB3864"/>
    <w:rsid w:val="00AB4901"/>
    <w:rsid w:val="00AB717C"/>
    <w:rsid w:val="00AB7244"/>
    <w:rsid w:val="00AC11EA"/>
    <w:rsid w:val="00AC26A9"/>
    <w:rsid w:val="00AC334B"/>
    <w:rsid w:val="00AC5AD9"/>
    <w:rsid w:val="00AC766D"/>
    <w:rsid w:val="00AC78D7"/>
    <w:rsid w:val="00AD1030"/>
    <w:rsid w:val="00AD1AFE"/>
    <w:rsid w:val="00AD28E4"/>
    <w:rsid w:val="00AD2A5B"/>
    <w:rsid w:val="00AD2CEC"/>
    <w:rsid w:val="00AD6712"/>
    <w:rsid w:val="00AD73D5"/>
    <w:rsid w:val="00AD7630"/>
    <w:rsid w:val="00AD78DF"/>
    <w:rsid w:val="00AE0125"/>
    <w:rsid w:val="00AE0CDA"/>
    <w:rsid w:val="00AE1561"/>
    <w:rsid w:val="00AE15D1"/>
    <w:rsid w:val="00AE3C1D"/>
    <w:rsid w:val="00AE7674"/>
    <w:rsid w:val="00AE7C43"/>
    <w:rsid w:val="00AF096B"/>
    <w:rsid w:val="00AF3FDE"/>
    <w:rsid w:val="00AF5085"/>
    <w:rsid w:val="00AF5BA7"/>
    <w:rsid w:val="00AF7552"/>
    <w:rsid w:val="00AF7E67"/>
    <w:rsid w:val="00B0161E"/>
    <w:rsid w:val="00B04D0E"/>
    <w:rsid w:val="00B05211"/>
    <w:rsid w:val="00B05CAB"/>
    <w:rsid w:val="00B10F56"/>
    <w:rsid w:val="00B11810"/>
    <w:rsid w:val="00B13FEA"/>
    <w:rsid w:val="00B16904"/>
    <w:rsid w:val="00B17EB1"/>
    <w:rsid w:val="00B21275"/>
    <w:rsid w:val="00B217CC"/>
    <w:rsid w:val="00B220E2"/>
    <w:rsid w:val="00B2362D"/>
    <w:rsid w:val="00B2404C"/>
    <w:rsid w:val="00B24A66"/>
    <w:rsid w:val="00B256B4"/>
    <w:rsid w:val="00B269BB"/>
    <w:rsid w:val="00B30820"/>
    <w:rsid w:val="00B323D2"/>
    <w:rsid w:val="00B3272B"/>
    <w:rsid w:val="00B3363D"/>
    <w:rsid w:val="00B337DE"/>
    <w:rsid w:val="00B33A7A"/>
    <w:rsid w:val="00B33E61"/>
    <w:rsid w:val="00B33EAC"/>
    <w:rsid w:val="00B340D5"/>
    <w:rsid w:val="00B34AB5"/>
    <w:rsid w:val="00B36A1A"/>
    <w:rsid w:val="00B36C03"/>
    <w:rsid w:val="00B40A8B"/>
    <w:rsid w:val="00B41242"/>
    <w:rsid w:val="00B4186D"/>
    <w:rsid w:val="00B42266"/>
    <w:rsid w:val="00B43707"/>
    <w:rsid w:val="00B449B2"/>
    <w:rsid w:val="00B453E8"/>
    <w:rsid w:val="00B51AB9"/>
    <w:rsid w:val="00B52366"/>
    <w:rsid w:val="00B52A58"/>
    <w:rsid w:val="00B53FB3"/>
    <w:rsid w:val="00B5644E"/>
    <w:rsid w:val="00B566B9"/>
    <w:rsid w:val="00B57A80"/>
    <w:rsid w:val="00B60F56"/>
    <w:rsid w:val="00B66524"/>
    <w:rsid w:val="00B67A6C"/>
    <w:rsid w:val="00B714FC"/>
    <w:rsid w:val="00B71B8B"/>
    <w:rsid w:val="00B72A50"/>
    <w:rsid w:val="00B7428B"/>
    <w:rsid w:val="00B74C71"/>
    <w:rsid w:val="00B763F8"/>
    <w:rsid w:val="00B76E26"/>
    <w:rsid w:val="00B77C18"/>
    <w:rsid w:val="00B81625"/>
    <w:rsid w:val="00B82522"/>
    <w:rsid w:val="00B83351"/>
    <w:rsid w:val="00B83568"/>
    <w:rsid w:val="00B83A4E"/>
    <w:rsid w:val="00B846FE"/>
    <w:rsid w:val="00B86350"/>
    <w:rsid w:val="00B9098B"/>
    <w:rsid w:val="00B91366"/>
    <w:rsid w:val="00B92FC7"/>
    <w:rsid w:val="00B9650E"/>
    <w:rsid w:val="00BA16E4"/>
    <w:rsid w:val="00BA22DD"/>
    <w:rsid w:val="00BA66C0"/>
    <w:rsid w:val="00BB1DBE"/>
    <w:rsid w:val="00BB24AB"/>
    <w:rsid w:val="00BB4683"/>
    <w:rsid w:val="00BB502F"/>
    <w:rsid w:val="00BB62F0"/>
    <w:rsid w:val="00BB6B98"/>
    <w:rsid w:val="00BB77E0"/>
    <w:rsid w:val="00BC0089"/>
    <w:rsid w:val="00BC1EF4"/>
    <w:rsid w:val="00BC34D3"/>
    <w:rsid w:val="00BC3891"/>
    <w:rsid w:val="00BC4F27"/>
    <w:rsid w:val="00BC6133"/>
    <w:rsid w:val="00BC77ED"/>
    <w:rsid w:val="00BD0EDB"/>
    <w:rsid w:val="00BD2EAC"/>
    <w:rsid w:val="00BD3FAF"/>
    <w:rsid w:val="00BD4389"/>
    <w:rsid w:val="00BD5A1B"/>
    <w:rsid w:val="00BD5AF9"/>
    <w:rsid w:val="00BD7514"/>
    <w:rsid w:val="00BD7A8E"/>
    <w:rsid w:val="00BE1625"/>
    <w:rsid w:val="00BE5163"/>
    <w:rsid w:val="00BE644C"/>
    <w:rsid w:val="00BE6EA5"/>
    <w:rsid w:val="00BE719E"/>
    <w:rsid w:val="00BF005B"/>
    <w:rsid w:val="00BF052E"/>
    <w:rsid w:val="00BF119C"/>
    <w:rsid w:val="00BF3FE6"/>
    <w:rsid w:val="00BF57E9"/>
    <w:rsid w:val="00BF6113"/>
    <w:rsid w:val="00BF6CE2"/>
    <w:rsid w:val="00BF7235"/>
    <w:rsid w:val="00BF7CFE"/>
    <w:rsid w:val="00C017B6"/>
    <w:rsid w:val="00C01811"/>
    <w:rsid w:val="00C0216E"/>
    <w:rsid w:val="00C028BE"/>
    <w:rsid w:val="00C070AF"/>
    <w:rsid w:val="00C1301B"/>
    <w:rsid w:val="00C14EF3"/>
    <w:rsid w:val="00C16A4C"/>
    <w:rsid w:val="00C172CE"/>
    <w:rsid w:val="00C207E4"/>
    <w:rsid w:val="00C22217"/>
    <w:rsid w:val="00C25A30"/>
    <w:rsid w:val="00C26133"/>
    <w:rsid w:val="00C27B45"/>
    <w:rsid w:val="00C30809"/>
    <w:rsid w:val="00C30BF0"/>
    <w:rsid w:val="00C315BA"/>
    <w:rsid w:val="00C31B2A"/>
    <w:rsid w:val="00C31F59"/>
    <w:rsid w:val="00C32307"/>
    <w:rsid w:val="00C3297C"/>
    <w:rsid w:val="00C32C8E"/>
    <w:rsid w:val="00C34331"/>
    <w:rsid w:val="00C34BA6"/>
    <w:rsid w:val="00C36F49"/>
    <w:rsid w:val="00C37042"/>
    <w:rsid w:val="00C42310"/>
    <w:rsid w:val="00C430D0"/>
    <w:rsid w:val="00C4358D"/>
    <w:rsid w:val="00C43688"/>
    <w:rsid w:val="00C46613"/>
    <w:rsid w:val="00C4775B"/>
    <w:rsid w:val="00C50908"/>
    <w:rsid w:val="00C5657C"/>
    <w:rsid w:val="00C5712A"/>
    <w:rsid w:val="00C5724D"/>
    <w:rsid w:val="00C60118"/>
    <w:rsid w:val="00C60EE3"/>
    <w:rsid w:val="00C6109B"/>
    <w:rsid w:val="00C621E2"/>
    <w:rsid w:val="00C63AFB"/>
    <w:rsid w:val="00C6592C"/>
    <w:rsid w:val="00C671D4"/>
    <w:rsid w:val="00C70363"/>
    <w:rsid w:val="00C708A9"/>
    <w:rsid w:val="00C734AF"/>
    <w:rsid w:val="00C75C3F"/>
    <w:rsid w:val="00C7792A"/>
    <w:rsid w:val="00C829D4"/>
    <w:rsid w:val="00C86FD1"/>
    <w:rsid w:val="00C94012"/>
    <w:rsid w:val="00C94374"/>
    <w:rsid w:val="00C95364"/>
    <w:rsid w:val="00C956C5"/>
    <w:rsid w:val="00C97F8F"/>
    <w:rsid w:val="00CA09D0"/>
    <w:rsid w:val="00CA1D36"/>
    <w:rsid w:val="00CA2101"/>
    <w:rsid w:val="00CA32A7"/>
    <w:rsid w:val="00CA3B0D"/>
    <w:rsid w:val="00CA4F24"/>
    <w:rsid w:val="00CA6471"/>
    <w:rsid w:val="00CA6F8C"/>
    <w:rsid w:val="00CB05FE"/>
    <w:rsid w:val="00CB10F9"/>
    <w:rsid w:val="00CB14FD"/>
    <w:rsid w:val="00CB29F6"/>
    <w:rsid w:val="00CB34DC"/>
    <w:rsid w:val="00CB39C4"/>
    <w:rsid w:val="00CB5540"/>
    <w:rsid w:val="00CC1995"/>
    <w:rsid w:val="00CC39AE"/>
    <w:rsid w:val="00CC4043"/>
    <w:rsid w:val="00CC494E"/>
    <w:rsid w:val="00CC5A65"/>
    <w:rsid w:val="00CC72E0"/>
    <w:rsid w:val="00CC7848"/>
    <w:rsid w:val="00CD01B8"/>
    <w:rsid w:val="00CD056B"/>
    <w:rsid w:val="00CD0D32"/>
    <w:rsid w:val="00CD31EF"/>
    <w:rsid w:val="00CD3C1C"/>
    <w:rsid w:val="00CD5E17"/>
    <w:rsid w:val="00CE00E0"/>
    <w:rsid w:val="00CE0734"/>
    <w:rsid w:val="00CE1C05"/>
    <w:rsid w:val="00CE245B"/>
    <w:rsid w:val="00CE3FD3"/>
    <w:rsid w:val="00CE43BE"/>
    <w:rsid w:val="00CE588A"/>
    <w:rsid w:val="00CE598B"/>
    <w:rsid w:val="00CE6230"/>
    <w:rsid w:val="00CE7360"/>
    <w:rsid w:val="00CF0A86"/>
    <w:rsid w:val="00CF2320"/>
    <w:rsid w:val="00CF32EB"/>
    <w:rsid w:val="00CF68B3"/>
    <w:rsid w:val="00CF732F"/>
    <w:rsid w:val="00CF7529"/>
    <w:rsid w:val="00D01119"/>
    <w:rsid w:val="00D01134"/>
    <w:rsid w:val="00D01248"/>
    <w:rsid w:val="00D01736"/>
    <w:rsid w:val="00D01A89"/>
    <w:rsid w:val="00D01CBD"/>
    <w:rsid w:val="00D0252F"/>
    <w:rsid w:val="00D0280D"/>
    <w:rsid w:val="00D02AD4"/>
    <w:rsid w:val="00D02B80"/>
    <w:rsid w:val="00D034BF"/>
    <w:rsid w:val="00D03930"/>
    <w:rsid w:val="00D050F1"/>
    <w:rsid w:val="00D07655"/>
    <w:rsid w:val="00D07F41"/>
    <w:rsid w:val="00D14B75"/>
    <w:rsid w:val="00D1639F"/>
    <w:rsid w:val="00D16A85"/>
    <w:rsid w:val="00D16D0D"/>
    <w:rsid w:val="00D1704F"/>
    <w:rsid w:val="00D17CF7"/>
    <w:rsid w:val="00D20F10"/>
    <w:rsid w:val="00D21D45"/>
    <w:rsid w:val="00D222A0"/>
    <w:rsid w:val="00D23736"/>
    <w:rsid w:val="00D23847"/>
    <w:rsid w:val="00D304C7"/>
    <w:rsid w:val="00D32585"/>
    <w:rsid w:val="00D338D8"/>
    <w:rsid w:val="00D33F37"/>
    <w:rsid w:val="00D35616"/>
    <w:rsid w:val="00D37660"/>
    <w:rsid w:val="00D415C5"/>
    <w:rsid w:val="00D41E45"/>
    <w:rsid w:val="00D50F19"/>
    <w:rsid w:val="00D51C2B"/>
    <w:rsid w:val="00D51F14"/>
    <w:rsid w:val="00D524EC"/>
    <w:rsid w:val="00D530D5"/>
    <w:rsid w:val="00D53CFA"/>
    <w:rsid w:val="00D62CA1"/>
    <w:rsid w:val="00D633EC"/>
    <w:rsid w:val="00D64987"/>
    <w:rsid w:val="00D64E75"/>
    <w:rsid w:val="00D66F84"/>
    <w:rsid w:val="00D70A0E"/>
    <w:rsid w:val="00D736D9"/>
    <w:rsid w:val="00D745B1"/>
    <w:rsid w:val="00D77590"/>
    <w:rsid w:val="00D81354"/>
    <w:rsid w:val="00D82A72"/>
    <w:rsid w:val="00D96F3C"/>
    <w:rsid w:val="00D97F67"/>
    <w:rsid w:val="00DA0781"/>
    <w:rsid w:val="00DA0CC0"/>
    <w:rsid w:val="00DA1C1E"/>
    <w:rsid w:val="00DA2CD1"/>
    <w:rsid w:val="00DA53AD"/>
    <w:rsid w:val="00DA5AFE"/>
    <w:rsid w:val="00DA5B28"/>
    <w:rsid w:val="00DA5D4D"/>
    <w:rsid w:val="00DA6557"/>
    <w:rsid w:val="00DB0330"/>
    <w:rsid w:val="00DB0B5C"/>
    <w:rsid w:val="00DB0D0E"/>
    <w:rsid w:val="00DB0D2C"/>
    <w:rsid w:val="00DB2610"/>
    <w:rsid w:val="00DB68B3"/>
    <w:rsid w:val="00DC22AE"/>
    <w:rsid w:val="00DC495F"/>
    <w:rsid w:val="00DC542A"/>
    <w:rsid w:val="00DC562A"/>
    <w:rsid w:val="00DC6F07"/>
    <w:rsid w:val="00DD0BB4"/>
    <w:rsid w:val="00DD5D2C"/>
    <w:rsid w:val="00DD6D01"/>
    <w:rsid w:val="00DE2612"/>
    <w:rsid w:val="00DE271D"/>
    <w:rsid w:val="00DE2AE0"/>
    <w:rsid w:val="00DE679F"/>
    <w:rsid w:val="00DE6A30"/>
    <w:rsid w:val="00DE7CF9"/>
    <w:rsid w:val="00DF1DD9"/>
    <w:rsid w:val="00DF4C04"/>
    <w:rsid w:val="00DF5212"/>
    <w:rsid w:val="00DF7253"/>
    <w:rsid w:val="00E007F3"/>
    <w:rsid w:val="00E02583"/>
    <w:rsid w:val="00E031C0"/>
    <w:rsid w:val="00E0352B"/>
    <w:rsid w:val="00E0534F"/>
    <w:rsid w:val="00E057FF"/>
    <w:rsid w:val="00E05A5C"/>
    <w:rsid w:val="00E06B51"/>
    <w:rsid w:val="00E10A97"/>
    <w:rsid w:val="00E11C79"/>
    <w:rsid w:val="00E14AFF"/>
    <w:rsid w:val="00E1549A"/>
    <w:rsid w:val="00E16E6A"/>
    <w:rsid w:val="00E17515"/>
    <w:rsid w:val="00E17A69"/>
    <w:rsid w:val="00E21A24"/>
    <w:rsid w:val="00E23270"/>
    <w:rsid w:val="00E2357E"/>
    <w:rsid w:val="00E24A65"/>
    <w:rsid w:val="00E25FF5"/>
    <w:rsid w:val="00E26884"/>
    <w:rsid w:val="00E273E1"/>
    <w:rsid w:val="00E300B4"/>
    <w:rsid w:val="00E318F1"/>
    <w:rsid w:val="00E34FBA"/>
    <w:rsid w:val="00E3665A"/>
    <w:rsid w:val="00E4018F"/>
    <w:rsid w:val="00E4030F"/>
    <w:rsid w:val="00E439D0"/>
    <w:rsid w:val="00E44B46"/>
    <w:rsid w:val="00E46943"/>
    <w:rsid w:val="00E46B09"/>
    <w:rsid w:val="00E479E8"/>
    <w:rsid w:val="00E50A6E"/>
    <w:rsid w:val="00E50E42"/>
    <w:rsid w:val="00E524F8"/>
    <w:rsid w:val="00E529E8"/>
    <w:rsid w:val="00E54C83"/>
    <w:rsid w:val="00E55FC9"/>
    <w:rsid w:val="00E60B50"/>
    <w:rsid w:val="00E63548"/>
    <w:rsid w:val="00E63C20"/>
    <w:rsid w:val="00E64433"/>
    <w:rsid w:val="00E657A5"/>
    <w:rsid w:val="00E663F5"/>
    <w:rsid w:val="00E70199"/>
    <w:rsid w:val="00E734E5"/>
    <w:rsid w:val="00E7474A"/>
    <w:rsid w:val="00E74801"/>
    <w:rsid w:val="00E81A00"/>
    <w:rsid w:val="00E82B7E"/>
    <w:rsid w:val="00E839FC"/>
    <w:rsid w:val="00E85056"/>
    <w:rsid w:val="00E8552D"/>
    <w:rsid w:val="00E865C3"/>
    <w:rsid w:val="00E86E95"/>
    <w:rsid w:val="00E871E3"/>
    <w:rsid w:val="00E90A88"/>
    <w:rsid w:val="00E91E09"/>
    <w:rsid w:val="00E96FC4"/>
    <w:rsid w:val="00EA024D"/>
    <w:rsid w:val="00EA03F4"/>
    <w:rsid w:val="00EA1DCD"/>
    <w:rsid w:val="00EA2648"/>
    <w:rsid w:val="00EA42D0"/>
    <w:rsid w:val="00EA4C6D"/>
    <w:rsid w:val="00EA561C"/>
    <w:rsid w:val="00EA5E43"/>
    <w:rsid w:val="00EA6CC3"/>
    <w:rsid w:val="00EA7AF8"/>
    <w:rsid w:val="00EB03C0"/>
    <w:rsid w:val="00EB126D"/>
    <w:rsid w:val="00EB2E1D"/>
    <w:rsid w:val="00EB2F0F"/>
    <w:rsid w:val="00EB30EC"/>
    <w:rsid w:val="00EB34E8"/>
    <w:rsid w:val="00EB466E"/>
    <w:rsid w:val="00EB4B6B"/>
    <w:rsid w:val="00EB50CF"/>
    <w:rsid w:val="00EB7EB0"/>
    <w:rsid w:val="00EC47AD"/>
    <w:rsid w:val="00EC4B37"/>
    <w:rsid w:val="00EC6728"/>
    <w:rsid w:val="00EC7BB1"/>
    <w:rsid w:val="00ED15EC"/>
    <w:rsid w:val="00ED1E4F"/>
    <w:rsid w:val="00ED1E8D"/>
    <w:rsid w:val="00ED2009"/>
    <w:rsid w:val="00ED3921"/>
    <w:rsid w:val="00ED39AF"/>
    <w:rsid w:val="00ED3FCA"/>
    <w:rsid w:val="00ED4140"/>
    <w:rsid w:val="00ED44C6"/>
    <w:rsid w:val="00ED47C9"/>
    <w:rsid w:val="00ED718E"/>
    <w:rsid w:val="00ED7696"/>
    <w:rsid w:val="00EE13F6"/>
    <w:rsid w:val="00EE3DFB"/>
    <w:rsid w:val="00EE41B6"/>
    <w:rsid w:val="00EE4609"/>
    <w:rsid w:val="00EE69BF"/>
    <w:rsid w:val="00EF0D51"/>
    <w:rsid w:val="00EF1089"/>
    <w:rsid w:val="00EF255A"/>
    <w:rsid w:val="00EF4792"/>
    <w:rsid w:val="00EF503D"/>
    <w:rsid w:val="00EF52CE"/>
    <w:rsid w:val="00EF7EB5"/>
    <w:rsid w:val="00F02034"/>
    <w:rsid w:val="00F02436"/>
    <w:rsid w:val="00F031AD"/>
    <w:rsid w:val="00F04A2A"/>
    <w:rsid w:val="00F05274"/>
    <w:rsid w:val="00F05C2A"/>
    <w:rsid w:val="00F07AC5"/>
    <w:rsid w:val="00F1186D"/>
    <w:rsid w:val="00F11E32"/>
    <w:rsid w:val="00F1208F"/>
    <w:rsid w:val="00F130EC"/>
    <w:rsid w:val="00F13B00"/>
    <w:rsid w:val="00F14527"/>
    <w:rsid w:val="00F23D2A"/>
    <w:rsid w:val="00F2419F"/>
    <w:rsid w:val="00F24B86"/>
    <w:rsid w:val="00F27652"/>
    <w:rsid w:val="00F30014"/>
    <w:rsid w:val="00F307AF"/>
    <w:rsid w:val="00F35DB1"/>
    <w:rsid w:val="00F41115"/>
    <w:rsid w:val="00F415B6"/>
    <w:rsid w:val="00F45C96"/>
    <w:rsid w:val="00F45D55"/>
    <w:rsid w:val="00F46B36"/>
    <w:rsid w:val="00F472D0"/>
    <w:rsid w:val="00F508EA"/>
    <w:rsid w:val="00F50BDB"/>
    <w:rsid w:val="00F51078"/>
    <w:rsid w:val="00F51350"/>
    <w:rsid w:val="00F51DEA"/>
    <w:rsid w:val="00F55E6E"/>
    <w:rsid w:val="00F567CC"/>
    <w:rsid w:val="00F56BA9"/>
    <w:rsid w:val="00F6032E"/>
    <w:rsid w:val="00F626DC"/>
    <w:rsid w:val="00F6351A"/>
    <w:rsid w:val="00F6474F"/>
    <w:rsid w:val="00F64FBD"/>
    <w:rsid w:val="00F65DCF"/>
    <w:rsid w:val="00F677B4"/>
    <w:rsid w:val="00F678D1"/>
    <w:rsid w:val="00F67B21"/>
    <w:rsid w:val="00F71EAE"/>
    <w:rsid w:val="00F725CC"/>
    <w:rsid w:val="00F755C9"/>
    <w:rsid w:val="00F76B59"/>
    <w:rsid w:val="00F77E06"/>
    <w:rsid w:val="00F80A62"/>
    <w:rsid w:val="00F82FD1"/>
    <w:rsid w:val="00F844EB"/>
    <w:rsid w:val="00F84938"/>
    <w:rsid w:val="00F875C7"/>
    <w:rsid w:val="00F9089B"/>
    <w:rsid w:val="00F90CEC"/>
    <w:rsid w:val="00F90DCA"/>
    <w:rsid w:val="00F912C0"/>
    <w:rsid w:val="00F9341E"/>
    <w:rsid w:val="00F944B4"/>
    <w:rsid w:val="00F96000"/>
    <w:rsid w:val="00FA0D6C"/>
    <w:rsid w:val="00FA193C"/>
    <w:rsid w:val="00FA2438"/>
    <w:rsid w:val="00FA2BF4"/>
    <w:rsid w:val="00FA66A7"/>
    <w:rsid w:val="00FA6BA8"/>
    <w:rsid w:val="00FA7951"/>
    <w:rsid w:val="00FA7CC0"/>
    <w:rsid w:val="00FB3DC8"/>
    <w:rsid w:val="00FB6572"/>
    <w:rsid w:val="00FB7598"/>
    <w:rsid w:val="00FB7EB9"/>
    <w:rsid w:val="00FC1067"/>
    <w:rsid w:val="00FC311D"/>
    <w:rsid w:val="00FC3BA4"/>
    <w:rsid w:val="00FC3C9B"/>
    <w:rsid w:val="00FC7299"/>
    <w:rsid w:val="00FD0C9D"/>
    <w:rsid w:val="00FD3AE7"/>
    <w:rsid w:val="00FD40AE"/>
    <w:rsid w:val="00FD4C57"/>
    <w:rsid w:val="00FD4DBB"/>
    <w:rsid w:val="00FD630A"/>
    <w:rsid w:val="00FD701D"/>
    <w:rsid w:val="00FD7AE7"/>
    <w:rsid w:val="00FE12EE"/>
    <w:rsid w:val="00FE1DCB"/>
    <w:rsid w:val="00FE4BCF"/>
    <w:rsid w:val="00FE5395"/>
    <w:rsid w:val="00FE60DC"/>
    <w:rsid w:val="00FE649B"/>
    <w:rsid w:val="00FE6B70"/>
    <w:rsid w:val="00FF2594"/>
    <w:rsid w:val="00FF425A"/>
    <w:rsid w:val="00FF49BD"/>
    <w:rsid w:val="00FF5BF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uiPriority="5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431"/>
    <w:rPr>
      <w:sz w:val="24"/>
      <w:szCs w:val="24"/>
    </w:rPr>
  </w:style>
  <w:style w:type="paragraph" w:styleId="Titolo1">
    <w:name w:val="heading 1"/>
    <w:basedOn w:val="Normale"/>
    <w:next w:val="Normale"/>
    <w:link w:val="Titolo1Carattere"/>
    <w:qFormat/>
    <w:rsid w:val="00F96000"/>
    <w:pPr>
      <w:keepNext/>
      <w:outlineLvl w:val="0"/>
    </w:pPr>
    <w:rPr>
      <w:rFonts w:ascii="Verdana" w:hAnsi="Verdan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F96000"/>
    <w:rPr>
      <w:rFonts w:ascii="Verdana" w:hAnsi="Verdana"/>
      <w:b/>
      <w:bCs/>
      <w:sz w:val="20"/>
      <w:szCs w:val="20"/>
    </w:rPr>
  </w:style>
  <w:style w:type="paragraph" w:styleId="NormaleWeb">
    <w:name w:val="Normal (Web)"/>
    <w:basedOn w:val="Normale"/>
    <w:rsid w:val="00F96000"/>
    <w:pPr>
      <w:spacing w:before="100" w:beforeAutospacing="1" w:after="100" w:afterAutospacing="1"/>
    </w:pPr>
    <w:rPr>
      <w:rFonts w:ascii="Arial Unicode MS" w:eastAsia="Arial Unicode MS" w:hAnsi="Arial Unicode MS" w:cs="Arial Unicode MS"/>
    </w:rPr>
  </w:style>
  <w:style w:type="character" w:styleId="Collegamentoipertestuale">
    <w:name w:val="Hyperlink"/>
    <w:rsid w:val="00F96000"/>
    <w:rPr>
      <w:strike w:val="0"/>
      <w:dstrike w:val="0"/>
      <w:color w:val="000066"/>
      <w:u w:val="none"/>
      <w:effect w:val="none"/>
    </w:rPr>
  </w:style>
  <w:style w:type="paragraph" w:customStyle="1" w:styleId="nomargins">
    <w:name w:val="nomargins"/>
    <w:basedOn w:val="Normale"/>
    <w:rsid w:val="00F96000"/>
    <w:pPr>
      <w:spacing w:before="2" w:after="2"/>
    </w:pPr>
    <w:rPr>
      <w:rFonts w:ascii="Verdana" w:eastAsia="Arial Unicode MS" w:hAnsi="Verdana" w:cs="Arial Unicode MS"/>
      <w:sz w:val="20"/>
      <w:szCs w:val="20"/>
    </w:rPr>
  </w:style>
  <w:style w:type="paragraph" w:styleId="Rientrocorpodeltesto">
    <w:name w:val="Body Text Indent"/>
    <w:basedOn w:val="Normale"/>
    <w:rsid w:val="00F96000"/>
    <w:pPr>
      <w:ind w:left="1440" w:hanging="24"/>
      <w:jc w:val="both"/>
    </w:pPr>
    <w:rPr>
      <w:rFonts w:ascii="Verdana" w:hAnsi="Verdana"/>
      <w:sz w:val="20"/>
      <w:szCs w:val="20"/>
    </w:rPr>
  </w:style>
  <w:style w:type="paragraph" w:styleId="Testonotaapidipagina">
    <w:name w:val="footnote text"/>
    <w:basedOn w:val="Normale"/>
    <w:link w:val="TestonotaapidipaginaCarattere"/>
    <w:rsid w:val="00180916"/>
    <w:rPr>
      <w:sz w:val="20"/>
      <w:szCs w:val="20"/>
    </w:rPr>
  </w:style>
  <w:style w:type="paragraph" w:customStyle="1" w:styleId="Pidipagina2">
    <w:name w:val="Piè di pagina 2"/>
    <w:basedOn w:val="Pidipagina"/>
    <w:rsid w:val="00180916"/>
    <w:pPr>
      <w:tabs>
        <w:tab w:val="clear" w:pos="4819"/>
        <w:tab w:val="clear" w:pos="9638"/>
        <w:tab w:val="left" w:pos="1418"/>
      </w:tabs>
      <w:jc w:val="both"/>
    </w:pPr>
    <w:rPr>
      <w:rFonts w:ascii="Arial" w:hAnsi="Arial"/>
      <w:color w:val="0000FF"/>
      <w:sz w:val="18"/>
      <w:szCs w:val="20"/>
    </w:rPr>
  </w:style>
  <w:style w:type="paragraph" w:styleId="Pidipagina">
    <w:name w:val="footer"/>
    <w:basedOn w:val="Normale"/>
    <w:rsid w:val="00180916"/>
    <w:pPr>
      <w:tabs>
        <w:tab w:val="center" w:pos="4819"/>
        <w:tab w:val="right" w:pos="9638"/>
      </w:tabs>
    </w:pPr>
  </w:style>
  <w:style w:type="paragraph" w:styleId="Testonotadichiusura">
    <w:name w:val="endnote text"/>
    <w:basedOn w:val="Normale"/>
    <w:link w:val="TestonotadichiusuraCarattere"/>
    <w:rsid w:val="001410A1"/>
    <w:rPr>
      <w:sz w:val="20"/>
      <w:szCs w:val="20"/>
    </w:rPr>
  </w:style>
  <w:style w:type="character" w:styleId="Rimandonotadichiusura">
    <w:name w:val="endnote reference"/>
    <w:rsid w:val="001410A1"/>
    <w:rPr>
      <w:vertAlign w:val="superscript"/>
    </w:rPr>
  </w:style>
  <w:style w:type="paragraph" w:customStyle="1" w:styleId="Rub2">
    <w:name w:val="Rub2"/>
    <w:basedOn w:val="Normale"/>
    <w:next w:val="Normale"/>
    <w:rsid w:val="002B522C"/>
    <w:pPr>
      <w:tabs>
        <w:tab w:val="left" w:pos="709"/>
        <w:tab w:val="left" w:pos="5670"/>
        <w:tab w:val="left" w:pos="6663"/>
        <w:tab w:val="left" w:pos="7088"/>
      </w:tabs>
      <w:ind w:right="-596"/>
    </w:pPr>
    <w:rPr>
      <w:smallCaps/>
      <w:sz w:val="20"/>
      <w:szCs w:val="20"/>
    </w:rPr>
  </w:style>
  <w:style w:type="paragraph" w:customStyle="1" w:styleId="Rub1">
    <w:name w:val="Rub1"/>
    <w:basedOn w:val="Normale"/>
    <w:rsid w:val="00A00583"/>
    <w:pPr>
      <w:tabs>
        <w:tab w:val="left" w:pos="1276"/>
      </w:tabs>
      <w:jc w:val="both"/>
    </w:pPr>
    <w:rPr>
      <w:b/>
      <w:smallCaps/>
      <w:sz w:val="20"/>
      <w:szCs w:val="20"/>
    </w:rPr>
  </w:style>
  <w:style w:type="table" w:styleId="Grigliatabella">
    <w:name w:val="Table Grid"/>
    <w:basedOn w:val="Tabellanormale"/>
    <w:uiPriority w:val="59"/>
    <w:rsid w:val="000A4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430335"/>
    <w:pPr>
      <w:spacing w:after="120" w:line="480" w:lineRule="auto"/>
    </w:pPr>
  </w:style>
  <w:style w:type="paragraph" w:customStyle="1" w:styleId="Rientrocorpodeltesto31">
    <w:name w:val="Rientro corpo del testo 31"/>
    <w:basedOn w:val="Normale"/>
    <w:rsid w:val="0009227B"/>
    <w:pPr>
      <w:ind w:left="426"/>
      <w:jc w:val="both"/>
    </w:pPr>
    <w:rPr>
      <w:szCs w:val="20"/>
    </w:rPr>
  </w:style>
  <w:style w:type="character" w:customStyle="1" w:styleId="Titolo1Carattere">
    <w:name w:val="Titolo 1 Carattere"/>
    <w:link w:val="Titolo1"/>
    <w:rsid w:val="00DA0781"/>
    <w:rPr>
      <w:rFonts w:ascii="Verdana" w:hAnsi="Verdana"/>
      <w:b/>
      <w:bCs/>
    </w:rPr>
  </w:style>
  <w:style w:type="character" w:customStyle="1" w:styleId="TestonotadichiusuraCarattere">
    <w:name w:val="Testo nota di chiusura Carattere"/>
    <w:basedOn w:val="Carpredefinitoparagrafo"/>
    <w:link w:val="Testonotadichiusura"/>
    <w:rsid w:val="00DA0781"/>
  </w:style>
  <w:style w:type="character" w:customStyle="1" w:styleId="Corpodeltesto2Carattere">
    <w:name w:val="Corpo del testo 2 Carattere"/>
    <w:link w:val="Corpodeltesto2"/>
    <w:rsid w:val="0007160A"/>
    <w:rPr>
      <w:sz w:val="24"/>
      <w:szCs w:val="24"/>
    </w:rPr>
  </w:style>
  <w:style w:type="character" w:customStyle="1" w:styleId="TestonotaapidipaginaCarattere">
    <w:name w:val="Testo nota a piè di pagina Carattere"/>
    <w:basedOn w:val="Carpredefinitoparagrafo"/>
    <w:link w:val="Testonotaapidipagina"/>
    <w:rsid w:val="00FC3BA4"/>
  </w:style>
  <w:style w:type="paragraph" w:styleId="Intestazione">
    <w:name w:val="header"/>
    <w:basedOn w:val="Normale"/>
    <w:link w:val="IntestazioneCarattere"/>
    <w:rsid w:val="00AC334B"/>
    <w:pPr>
      <w:tabs>
        <w:tab w:val="center" w:pos="4819"/>
        <w:tab w:val="right" w:pos="9638"/>
      </w:tabs>
    </w:pPr>
  </w:style>
  <w:style w:type="character" w:customStyle="1" w:styleId="IntestazioneCarattere">
    <w:name w:val="Intestazione Carattere"/>
    <w:link w:val="Intestazione"/>
    <w:rsid w:val="00AC334B"/>
    <w:rPr>
      <w:sz w:val="24"/>
      <w:szCs w:val="24"/>
    </w:rPr>
  </w:style>
  <w:style w:type="character" w:styleId="Numeropagina">
    <w:name w:val="page number"/>
    <w:basedOn w:val="Carpredefinitoparagrafo"/>
    <w:rsid w:val="00AC334B"/>
  </w:style>
  <w:style w:type="paragraph" w:styleId="Testofumetto">
    <w:name w:val="Balloon Text"/>
    <w:basedOn w:val="Normale"/>
    <w:link w:val="TestofumettoCarattere"/>
    <w:rsid w:val="00976842"/>
    <w:rPr>
      <w:rFonts w:ascii="Tahoma" w:hAnsi="Tahoma" w:cs="Tahoma"/>
      <w:sz w:val="16"/>
      <w:szCs w:val="16"/>
    </w:rPr>
  </w:style>
  <w:style w:type="character" w:customStyle="1" w:styleId="TestofumettoCarattere">
    <w:name w:val="Testo fumetto Carattere"/>
    <w:link w:val="Testofumetto"/>
    <w:rsid w:val="00976842"/>
    <w:rPr>
      <w:rFonts w:ascii="Tahoma" w:hAnsi="Tahoma" w:cs="Tahoma"/>
      <w:sz w:val="16"/>
      <w:szCs w:val="16"/>
    </w:rPr>
  </w:style>
  <w:style w:type="paragraph" w:styleId="Rientrocorpodeltesto2">
    <w:name w:val="Body Text Indent 2"/>
    <w:basedOn w:val="Normale"/>
    <w:link w:val="Rientrocorpodeltesto2Carattere"/>
    <w:rsid w:val="006F23E0"/>
    <w:pPr>
      <w:spacing w:after="120" w:line="480" w:lineRule="auto"/>
      <w:ind w:left="283"/>
    </w:pPr>
  </w:style>
  <w:style w:type="character" w:customStyle="1" w:styleId="Rientrocorpodeltesto2Carattere">
    <w:name w:val="Rientro corpo del testo 2 Carattere"/>
    <w:link w:val="Rientrocorpodeltesto2"/>
    <w:rsid w:val="006F23E0"/>
    <w:rPr>
      <w:sz w:val="24"/>
      <w:szCs w:val="24"/>
    </w:rPr>
  </w:style>
  <w:style w:type="paragraph" w:customStyle="1" w:styleId="Rientrocorpodeltesto310">
    <w:name w:val="Rientro corpo del testo 31"/>
    <w:basedOn w:val="Normale"/>
    <w:rsid w:val="00955256"/>
    <w:pPr>
      <w:ind w:left="426"/>
      <w:jc w:val="both"/>
    </w:pPr>
    <w:rPr>
      <w:szCs w:val="20"/>
    </w:rPr>
  </w:style>
  <w:style w:type="paragraph" w:styleId="Titolo">
    <w:name w:val="Title"/>
    <w:basedOn w:val="Normale"/>
    <w:link w:val="TitoloCarattere"/>
    <w:qFormat/>
    <w:rsid w:val="00DC562A"/>
    <w:pPr>
      <w:overflowPunct w:val="0"/>
      <w:autoSpaceDE w:val="0"/>
      <w:autoSpaceDN w:val="0"/>
      <w:adjustRightInd w:val="0"/>
      <w:jc w:val="center"/>
    </w:pPr>
    <w:rPr>
      <w:rFonts w:eastAsia="MS Mincho"/>
      <w:b/>
      <w:szCs w:val="20"/>
    </w:rPr>
  </w:style>
  <w:style w:type="character" w:customStyle="1" w:styleId="TitoloCarattere">
    <w:name w:val="Titolo Carattere"/>
    <w:basedOn w:val="Carpredefinitoparagrafo"/>
    <w:link w:val="Titolo"/>
    <w:rsid w:val="00DC562A"/>
    <w:rPr>
      <w:rFonts w:eastAsia="MS Mincho"/>
      <w:b/>
      <w:sz w:val="24"/>
    </w:rPr>
  </w:style>
  <w:style w:type="paragraph" w:styleId="Sottotitolo">
    <w:name w:val="Subtitle"/>
    <w:basedOn w:val="Normale"/>
    <w:link w:val="SottotitoloCarattere"/>
    <w:qFormat/>
    <w:rsid w:val="00DC562A"/>
    <w:pPr>
      <w:jc w:val="center"/>
    </w:pPr>
    <w:rPr>
      <w:b/>
      <w:bCs/>
    </w:rPr>
  </w:style>
  <w:style w:type="character" w:customStyle="1" w:styleId="SottotitoloCarattere">
    <w:name w:val="Sottotitolo Carattere"/>
    <w:basedOn w:val="Carpredefinitoparagrafo"/>
    <w:link w:val="Sottotitolo"/>
    <w:rsid w:val="00DC562A"/>
    <w:rPr>
      <w:b/>
      <w:bCs/>
      <w:sz w:val="24"/>
      <w:szCs w:val="24"/>
    </w:rPr>
  </w:style>
  <w:style w:type="paragraph" w:styleId="Nessunaspaziatura">
    <w:name w:val="No Spacing"/>
    <w:uiPriority w:val="99"/>
    <w:qFormat/>
    <w:rsid w:val="00383F9C"/>
    <w:pPr>
      <w:jc w:val="both"/>
    </w:pPr>
    <w:rPr>
      <w:rFonts w:ascii="Cambria" w:eastAsiaTheme="minorHAnsi" w:hAnsi="Cambria" w:cstheme="minorBidi"/>
      <w:sz w:val="24"/>
      <w:szCs w:val="22"/>
      <w:lang w:eastAsia="en-US"/>
    </w:rPr>
  </w:style>
  <w:style w:type="paragraph" w:customStyle="1" w:styleId="Default">
    <w:name w:val="Default"/>
    <w:rsid w:val="00D77590"/>
    <w:pPr>
      <w:autoSpaceDE w:val="0"/>
      <w:autoSpaceDN w:val="0"/>
      <w:adjustRightInd w:val="0"/>
    </w:pPr>
    <w:rPr>
      <w:rFonts w:ascii="Arial" w:hAnsi="Arial" w:cs="Arial"/>
      <w:color w:val="000000"/>
      <w:sz w:val="24"/>
      <w:szCs w:val="24"/>
    </w:rPr>
  </w:style>
  <w:style w:type="character" w:customStyle="1" w:styleId="CharacterStyle1">
    <w:name w:val="Character Style 1"/>
    <w:rsid w:val="00CE598B"/>
    <w:rPr>
      <w:sz w:val="22"/>
    </w:rPr>
  </w:style>
  <w:style w:type="character" w:customStyle="1" w:styleId="WW8Num1z6">
    <w:name w:val="WW8Num1z6"/>
    <w:rsid w:val="00BD7A8E"/>
  </w:style>
  <w:style w:type="paragraph" w:customStyle="1" w:styleId="Titolo10">
    <w:name w:val="Titolo1"/>
    <w:basedOn w:val="Normale"/>
    <w:next w:val="Corpotesto"/>
    <w:rsid w:val="00BD7A8E"/>
    <w:pPr>
      <w:overflowPunct w:val="0"/>
      <w:autoSpaceDE w:val="0"/>
      <w:jc w:val="center"/>
    </w:pPr>
    <w:rPr>
      <w:rFonts w:eastAsia="MS Mincho"/>
      <w:b/>
      <w:kern w:val="1"/>
      <w:szCs w:val="20"/>
      <w:lang w:eastAsia="zh-CN"/>
    </w:rPr>
  </w:style>
  <w:style w:type="paragraph" w:styleId="Paragrafoelenco">
    <w:name w:val="List Paragraph"/>
    <w:basedOn w:val="Normale"/>
    <w:uiPriority w:val="34"/>
    <w:qFormat/>
    <w:rsid w:val="00432A0B"/>
    <w:pPr>
      <w:ind w:left="720"/>
      <w:contextualSpacing/>
    </w:pPr>
  </w:style>
  <w:style w:type="character" w:styleId="Enfasicorsivo">
    <w:name w:val="Emphasis"/>
    <w:basedOn w:val="Carpredefinitoparagrafo"/>
    <w:uiPriority w:val="20"/>
    <w:qFormat/>
    <w:rsid w:val="00B34AB5"/>
    <w:rPr>
      <w:i/>
      <w:iCs/>
    </w:rPr>
  </w:style>
  <w:style w:type="character" w:customStyle="1" w:styleId="Menzionenonrisolta1">
    <w:name w:val="Menzione non risolta1"/>
    <w:basedOn w:val="Carpredefinitoparagrafo"/>
    <w:uiPriority w:val="99"/>
    <w:semiHidden/>
    <w:unhideWhenUsed/>
    <w:rsid w:val="00A75098"/>
    <w:rPr>
      <w:color w:val="605E5C"/>
      <w:shd w:val="clear" w:color="auto" w:fill="E1DFDD"/>
    </w:rPr>
  </w:style>
  <w:style w:type="character" w:customStyle="1" w:styleId="UnresolvedMention">
    <w:name w:val="Unresolved Mention"/>
    <w:basedOn w:val="Carpredefinitoparagrafo"/>
    <w:uiPriority w:val="99"/>
    <w:semiHidden/>
    <w:unhideWhenUsed/>
    <w:rsid w:val="0084613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uiPriority="5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431"/>
    <w:rPr>
      <w:sz w:val="24"/>
      <w:szCs w:val="24"/>
    </w:rPr>
  </w:style>
  <w:style w:type="paragraph" w:styleId="Titolo1">
    <w:name w:val="heading 1"/>
    <w:basedOn w:val="Normale"/>
    <w:next w:val="Normale"/>
    <w:link w:val="Titolo1Carattere"/>
    <w:qFormat/>
    <w:rsid w:val="00F96000"/>
    <w:pPr>
      <w:keepNext/>
      <w:outlineLvl w:val="0"/>
    </w:pPr>
    <w:rPr>
      <w:rFonts w:ascii="Verdana" w:hAnsi="Verdan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F96000"/>
    <w:rPr>
      <w:rFonts w:ascii="Verdana" w:hAnsi="Verdana"/>
      <w:b/>
      <w:bCs/>
      <w:sz w:val="20"/>
      <w:szCs w:val="20"/>
    </w:rPr>
  </w:style>
  <w:style w:type="paragraph" w:styleId="NormaleWeb">
    <w:name w:val="Normal (Web)"/>
    <w:basedOn w:val="Normale"/>
    <w:rsid w:val="00F96000"/>
    <w:pPr>
      <w:spacing w:before="100" w:beforeAutospacing="1" w:after="100" w:afterAutospacing="1"/>
    </w:pPr>
    <w:rPr>
      <w:rFonts w:ascii="Arial Unicode MS" w:eastAsia="Arial Unicode MS" w:hAnsi="Arial Unicode MS" w:cs="Arial Unicode MS"/>
    </w:rPr>
  </w:style>
  <w:style w:type="character" w:styleId="Collegamentoipertestuale">
    <w:name w:val="Hyperlink"/>
    <w:rsid w:val="00F96000"/>
    <w:rPr>
      <w:strike w:val="0"/>
      <w:dstrike w:val="0"/>
      <w:color w:val="000066"/>
      <w:u w:val="none"/>
      <w:effect w:val="none"/>
    </w:rPr>
  </w:style>
  <w:style w:type="paragraph" w:customStyle="1" w:styleId="nomargins">
    <w:name w:val="nomargins"/>
    <w:basedOn w:val="Normale"/>
    <w:rsid w:val="00F96000"/>
    <w:pPr>
      <w:spacing w:before="2" w:after="2"/>
    </w:pPr>
    <w:rPr>
      <w:rFonts w:ascii="Verdana" w:eastAsia="Arial Unicode MS" w:hAnsi="Verdana" w:cs="Arial Unicode MS"/>
      <w:sz w:val="20"/>
      <w:szCs w:val="20"/>
    </w:rPr>
  </w:style>
  <w:style w:type="paragraph" w:styleId="Rientrocorpodeltesto">
    <w:name w:val="Body Text Indent"/>
    <w:basedOn w:val="Normale"/>
    <w:rsid w:val="00F96000"/>
    <w:pPr>
      <w:ind w:left="1440" w:hanging="24"/>
      <w:jc w:val="both"/>
    </w:pPr>
    <w:rPr>
      <w:rFonts w:ascii="Verdana" w:hAnsi="Verdana"/>
      <w:sz w:val="20"/>
      <w:szCs w:val="20"/>
    </w:rPr>
  </w:style>
  <w:style w:type="paragraph" w:styleId="Testonotaapidipagina">
    <w:name w:val="footnote text"/>
    <w:basedOn w:val="Normale"/>
    <w:link w:val="TestonotaapidipaginaCarattere"/>
    <w:rsid w:val="00180916"/>
    <w:rPr>
      <w:sz w:val="20"/>
      <w:szCs w:val="20"/>
    </w:rPr>
  </w:style>
  <w:style w:type="paragraph" w:customStyle="1" w:styleId="Pidipagina2">
    <w:name w:val="Piè di pagina 2"/>
    <w:basedOn w:val="Pidipagina"/>
    <w:rsid w:val="00180916"/>
    <w:pPr>
      <w:tabs>
        <w:tab w:val="clear" w:pos="4819"/>
        <w:tab w:val="clear" w:pos="9638"/>
        <w:tab w:val="left" w:pos="1418"/>
      </w:tabs>
      <w:jc w:val="both"/>
    </w:pPr>
    <w:rPr>
      <w:rFonts w:ascii="Arial" w:hAnsi="Arial"/>
      <w:color w:val="0000FF"/>
      <w:sz w:val="18"/>
      <w:szCs w:val="20"/>
    </w:rPr>
  </w:style>
  <w:style w:type="paragraph" w:styleId="Pidipagina">
    <w:name w:val="footer"/>
    <w:basedOn w:val="Normale"/>
    <w:rsid w:val="00180916"/>
    <w:pPr>
      <w:tabs>
        <w:tab w:val="center" w:pos="4819"/>
        <w:tab w:val="right" w:pos="9638"/>
      </w:tabs>
    </w:pPr>
  </w:style>
  <w:style w:type="paragraph" w:styleId="Testonotadichiusura">
    <w:name w:val="endnote text"/>
    <w:basedOn w:val="Normale"/>
    <w:link w:val="TestonotadichiusuraCarattere"/>
    <w:rsid w:val="001410A1"/>
    <w:rPr>
      <w:sz w:val="20"/>
      <w:szCs w:val="20"/>
    </w:rPr>
  </w:style>
  <w:style w:type="character" w:styleId="Rimandonotadichiusura">
    <w:name w:val="endnote reference"/>
    <w:rsid w:val="001410A1"/>
    <w:rPr>
      <w:vertAlign w:val="superscript"/>
    </w:rPr>
  </w:style>
  <w:style w:type="paragraph" w:customStyle="1" w:styleId="Rub2">
    <w:name w:val="Rub2"/>
    <w:basedOn w:val="Normale"/>
    <w:next w:val="Normale"/>
    <w:rsid w:val="002B522C"/>
    <w:pPr>
      <w:tabs>
        <w:tab w:val="left" w:pos="709"/>
        <w:tab w:val="left" w:pos="5670"/>
        <w:tab w:val="left" w:pos="6663"/>
        <w:tab w:val="left" w:pos="7088"/>
      </w:tabs>
      <w:ind w:right="-596"/>
    </w:pPr>
    <w:rPr>
      <w:smallCaps/>
      <w:sz w:val="20"/>
      <w:szCs w:val="20"/>
    </w:rPr>
  </w:style>
  <w:style w:type="paragraph" w:customStyle="1" w:styleId="Rub1">
    <w:name w:val="Rub1"/>
    <w:basedOn w:val="Normale"/>
    <w:rsid w:val="00A00583"/>
    <w:pPr>
      <w:tabs>
        <w:tab w:val="left" w:pos="1276"/>
      </w:tabs>
      <w:jc w:val="both"/>
    </w:pPr>
    <w:rPr>
      <w:b/>
      <w:smallCaps/>
      <w:sz w:val="20"/>
      <w:szCs w:val="20"/>
    </w:rPr>
  </w:style>
  <w:style w:type="table" w:styleId="Grigliatabella">
    <w:name w:val="Table Grid"/>
    <w:basedOn w:val="Tabellanormale"/>
    <w:uiPriority w:val="59"/>
    <w:rsid w:val="000A4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430335"/>
    <w:pPr>
      <w:spacing w:after="120" w:line="480" w:lineRule="auto"/>
    </w:pPr>
  </w:style>
  <w:style w:type="paragraph" w:customStyle="1" w:styleId="Rientrocorpodeltesto31">
    <w:name w:val="Rientro corpo del testo 31"/>
    <w:basedOn w:val="Normale"/>
    <w:rsid w:val="0009227B"/>
    <w:pPr>
      <w:ind w:left="426"/>
      <w:jc w:val="both"/>
    </w:pPr>
    <w:rPr>
      <w:szCs w:val="20"/>
    </w:rPr>
  </w:style>
  <w:style w:type="character" w:customStyle="1" w:styleId="Titolo1Carattere">
    <w:name w:val="Titolo 1 Carattere"/>
    <w:link w:val="Titolo1"/>
    <w:rsid w:val="00DA0781"/>
    <w:rPr>
      <w:rFonts w:ascii="Verdana" w:hAnsi="Verdana"/>
      <w:b/>
      <w:bCs/>
    </w:rPr>
  </w:style>
  <w:style w:type="character" w:customStyle="1" w:styleId="TestonotadichiusuraCarattere">
    <w:name w:val="Testo nota di chiusura Carattere"/>
    <w:basedOn w:val="Carpredefinitoparagrafo"/>
    <w:link w:val="Testonotadichiusura"/>
    <w:rsid w:val="00DA0781"/>
  </w:style>
  <w:style w:type="character" w:customStyle="1" w:styleId="Corpodeltesto2Carattere">
    <w:name w:val="Corpo del testo 2 Carattere"/>
    <w:link w:val="Corpodeltesto2"/>
    <w:rsid w:val="0007160A"/>
    <w:rPr>
      <w:sz w:val="24"/>
      <w:szCs w:val="24"/>
    </w:rPr>
  </w:style>
  <w:style w:type="character" w:customStyle="1" w:styleId="TestonotaapidipaginaCarattere">
    <w:name w:val="Testo nota a piè di pagina Carattere"/>
    <w:basedOn w:val="Carpredefinitoparagrafo"/>
    <w:link w:val="Testonotaapidipagina"/>
    <w:rsid w:val="00FC3BA4"/>
  </w:style>
  <w:style w:type="paragraph" w:styleId="Intestazione">
    <w:name w:val="header"/>
    <w:basedOn w:val="Normale"/>
    <w:link w:val="IntestazioneCarattere"/>
    <w:rsid w:val="00AC334B"/>
    <w:pPr>
      <w:tabs>
        <w:tab w:val="center" w:pos="4819"/>
        <w:tab w:val="right" w:pos="9638"/>
      </w:tabs>
    </w:pPr>
  </w:style>
  <w:style w:type="character" w:customStyle="1" w:styleId="IntestazioneCarattere">
    <w:name w:val="Intestazione Carattere"/>
    <w:link w:val="Intestazione"/>
    <w:rsid w:val="00AC334B"/>
    <w:rPr>
      <w:sz w:val="24"/>
      <w:szCs w:val="24"/>
    </w:rPr>
  </w:style>
  <w:style w:type="character" w:styleId="Numeropagina">
    <w:name w:val="page number"/>
    <w:basedOn w:val="Carpredefinitoparagrafo"/>
    <w:rsid w:val="00AC334B"/>
  </w:style>
  <w:style w:type="paragraph" w:styleId="Testofumetto">
    <w:name w:val="Balloon Text"/>
    <w:basedOn w:val="Normale"/>
    <w:link w:val="TestofumettoCarattere"/>
    <w:rsid w:val="00976842"/>
    <w:rPr>
      <w:rFonts w:ascii="Tahoma" w:hAnsi="Tahoma" w:cs="Tahoma"/>
      <w:sz w:val="16"/>
      <w:szCs w:val="16"/>
    </w:rPr>
  </w:style>
  <w:style w:type="character" w:customStyle="1" w:styleId="TestofumettoCarattere">
    <w:name w:val="Testo fumetto Carattere"/>
    <w:link w:val="Testofumetto"/>
    <w:rsid w:val="00976842"/>
    <w:rPr>
      <w:rFonts w:ascii="Tahoma" w:hAnsi="Tahoma" w:cs="Tahoma"/>
      <w:sz w:val="16"/>
      <w:szCs w:val="16"/>
    </w:rPr>
  </w:style>
  <w:style w:type="paragraph" w:styleId="Rientrocorpodeltesto2">
    <w:name w:val="Body Text Indent 2"/>
    <w:basedOn w:val="Normale"/>
    <w:link w:val="Rientrocorpodeltesto2Carattere"/>
    <w:rsid w:val="006F23E0"/>
    <w:pPr>
      <w:spacing w:after="120" w:line="480" w:lineRule="auto"/>
      <w:ind w:left="283"/>
    </w:pPr>
  </w:style>
  <w:style w:type="character" w:customStyle="1" w:styleId="Rientrocorpodeltesto2Carattere">
    <w:name w:val="Rientro corpo del testo 2 Carattere"/>
    <w:link w:val="Rientrocorpodeltesto2"/>
    <w:rsid w:val="006F23E0"/>
    <w:rPr>
      <w:sz w:val="24"/>
      <w:szCs w:val="24"/>
    </w:rPr>
  </w:style>
  <w:style w:type="paragraph" w:customStyle="1" w:styleId="Rientrocorpodeltesto310">
    <w:name w:val="Rientro corpo del testo 31"/>
    <w:basedOn w:val="Normale"/>
    <w:rsid w:val="00955256"/>
    <w:pPr>
      <w:ind w:left="426"/>
      <w:jc w:val="both"/>
    </w:pPr>
    <w:rPr>
      <w:szCs w:val="20"/>
    </w:rPr>
  </w:style>
  <w:style w:type="paragraph" w:styleId="Titolo">
    <w:name w:val="Title"/>
    <w:basedOn w:val="Normale"/>
    <w:link w:val="TitoloCarattere"/>
    <w:qFormat/>
    <w:rsid w:val="00DC562A"/>
    <w:pPr>
      <w:overflowPunct w:val="0"/>
      <w:autoSpaceDE w:val="0"/>
      <w:autoSpaceDN w:val="0"/>
      <w:adjustRightInd w:val="0"/>
      <w:jc w:val="center"/>
    </w:pPr>
    <w:rPr>
      <w:rFonts w:eastAsia="MS Mincho"/>
      <w:b/>
      <w:szCs w:val="20"/>
    </w:rPr>
  </w:style>
  <w:style w:type="character" w:customStyle="1" w:styleId="TitoloCarattere">
    <w:name w:val="Titolo Carattere"/>
    <w:basedOn w:val="Carpredefinitoparagrafo"/>
    <w:link w:val="Titolo"/>
    <w:rsid w:val="00DC562A"/>
    <w:rPr>
      <w:rFonts w:eastAsia="MS Mincho"/>
      <w:b/>
      <w:sz w:val="24"/>
    </w:rPr>
  </w:style>
  <w:style w:type="paragraph" w:styleId="Sottotitolo">
    <w:name w:val="Subtitle"/>
    <w:basedOn w:val="Normale"/>
    <w:link w:val="SottotitoloCarattere"/>
    <w:qFormat/>
    <w:rsid w:val="00DC562A"/>
    <w:pPr>
      <w:jc w:val="center"/>
    </w:pPr>
    <w:rPr>
      <w:b/>
      <w:bCs/>
    </w:rPr>
  </w:style>
  <w:style w:type="character" w:customStyle="1" w:styleId="SottotitoloCarattere">
    <w:name w:val="Sottotitolo Carattere"/>
    <w:basedOn w:val="Carpredefinitoparagrafo"/>
    <w:link w:val="Sottotitolo"/>
    <w:rsid w:val="00DC562A"/>
    <w:rPr>
      <w:b/>
      <w:bCs/>
      <w:sz w:val="24"/>
      <w:szCs w:val="24"/>
    </w:rPr>
  </w:style>
  <w:style w:type="paragraph" w:styleId="Nessunaspaziatura">
    <w:name w:val="No Spacing"/>
    <w:uiPriority w:val="99"/>
    <w:qFormat/>
    <w:rsid w:val="00383F9C"/>
    <w:pPr>
      <w:jc w:val="both"/>
    </w:pPr>
    <w:rPr>
      <w:rFonts w:ascii="Cambria" w:eastAsiaTheme="minorHAnsi" w:hAnsi="Cambria" w:cstheme="minorBidi"/>
      <w:sz w:val="24"/>
      <w:szCs w:val="22"/>
      <w:lang w:eastAsia="en-US"/>
    </w:rPr>
  </w:style>
  <w:style w:type="paragraph" w:customStyle="1" w:styleId="Default">
    <w:name w:val="Default"/>
    <w:rsid w:val="00D77590"/>
    <w:pPr>
      <w:autoSpaceDE w:val="0"/>
      <w:autoSpaceDN w:val="0"/>
      <w:adjustRightInd w:val="0"/>
    </w:pPr>
    <w:rPr>
      <w:rFonts w:ascii="Arial" w:hAnsi="Arial" w:cs="Arial"/>
      <w:color w:val="000000"/>
      <w:sz w:val="24"/>
      <w:szCs w:val="24"/>
    </w:rPr>
  </w:style>
  <w:style w:type="character" w:customStyle="1" w:styleId="CharacterStyle1">
    <w:name w:val="Character Style 1"/>
    <w:rsid w:val="00CE598B"/>
    <w:rPr>
      <w:sz w:val="22"/>
    </w:rPr>
  </w:style>
  <w:style w:type="character" w:customStyle="1" w:styleId="WW8Num1z6">
    <w:name w:val="WW8Num1z6"/>
    <w:rsid w:val="00BD7A8E"/>
  </w:style>
  <w:style w:type="paragraph" w:customStyle="1" w:styleId="Titolo10">
    <w:name w:val="Titolo1"/>
    <w:basedOn w:val="Normale"/>
    <w:next w:val="Corpotesto"/>
    <w:rsid w:val="00BD7A8E"/>
    <w:pPr>
      <w:overflowPunct w:val="0"/>
      <w:autoSpaceDE w:val="0"/>
      <w:jc w:val="center"/>
    </w:pPr>
    <w:rPr>
      <w:rFonts w:eastAsia="MS Mincho"/>
      <w:b/>
      <w:kern w:val="1"/>
      <w:szCs w:val="20"/>
      <w:lang w:eastAsia="zh-CN"/>
    </w:rPr>
  </w:style>
  <w:style w:type="paragraph" w:styleId="Paragrafoelenco">
    <w:name w:val="List Paragraph"/>
    <w:basedOn w:val="Normale"/>
    <w:uiPriority w:val="34"/>
    <w:qFormat/>
    <w:rsid w:val="00432A0B"/>
    <w:pPr>
      <w:ind w:left="720"/>
      <w:contextualSpacing/>
    </w:pPr>
  </w:style>
  <w:style w:type="character" w:styleId="Enfasicorsivo">
    <w:name w:val="Emphasis"/>
    <w:basedOn w:val="Carpredefinitoparagrafo"/>
    <w:uiPriority w:val="20"/>
    <w:qFormat/>
    <w:rsid w:val="00B34AB5"/>
    <w:rPr>
      <w:i/>
      <w:iCs/>
    </w:rPr>
  </w:style>
  <w:style w:type="character" w:customStyle="1" w:styleId="Menzionenonrisolta1">
    <w:name w:val="Menzione non risolta1"/>
    <w:basedOn w:val="Carpredefinitoparagrafo"/>
    <w:uiPriority w:val="99"/>
    <w:semiHidden/>
    <w:unhideWhenUsed/>
    <w:rsid w:val="00A75098"/>
    <w:rPr>
      <w:color w:val="605E5C"/>
      <w:shd w:val="clear" w:color="auto" w:fill="E1DFDD"/>
    </w:rPr>
  </w:style>
  <w:style w:type="character" w:customStyle="1" w:styleId="UnresolvedMention">
    <w:name w:val="Unresolved Mention"/>
    <w:basedOn w:val="Carpredefinitoparagrafo"/>
    <w:uiPriority w:val="99"/>
    <w:semiHidden/>
    <w:unhideWhenUsed/>
    <w:rsid w:val="00846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17406">
      <w:bodyDiv w:val="1"/>
      <w:marLeft w:val="0"/>
      <w:marRight w:val="0"/>
      <w:marTop w:val="0"/>
      <w:marBottom w:val="0"/>
      <w:divBdr>
        <w:top w:val="none" w:sz="0" w:space="0" w:color="auto"/>
        <w:left w:val="none" w:sz="0" w:space="0" w:color="auto"/>
        <w:bottom w:val="none" w:sz="0" w:space="0" w:color="auto"/>
        <w:right w:val="none" w:sz="0" w:space="0" w:color="auto"/>
      </w:divBdr>
    </w:div>
    <w:div w:id="333143034">
      <w:bodyDiv w:val="1"/>
      <w:marLeft w:val="0"/>
      <w:marRight w:val="0"/>
      <w:marTop w:val="0"/>
      <w:marBottom w:val="0"/>
      <w:divBdr>
        <w:top w:val="none" w:sz="0" w:space="0" w:color="auto"/>
        <w:left w:val="none" w:sz="0" w:space="0" w:color="auto"/>
        <w:bottom w:val="none" w:sz="0" w:space="0" w:color="auto"/>
        <w:right w:val="none" w:sz="0" w:space="0" w:color="auto"/>
      </w:divBdr>
    </w:div>
    <w:div w:id="396974034">
      <w:bodyDiv w:val="1"/>
      <w:marLeft w:val="0"/>
      <w:marRight w:val="0"/>
      <w:marTop w:val="0"/>
      <w:marBottom w:val="0"/>
      <w:divBdr>
        <w:top w:val="none" w:sz="0" w:space="0" w:color="auto"/>
        <w:left w:val="none" w:sz="0" w:space="0" w:color="auto"/>
        <w:bottom w:val="none" w:sz="0" w:space="0" w:color="auto"/>
        <w:right w:val="none" w:sz="0" w:space="0" w:color="auto"/>
      </w:divBdr>
    </w:div>
    <w:div w:id="422847242">
      <w:bodyDiv w:val="1"/>
      <w:marLeft w:val="0"/>
      <w:marRight w:val="0"/>
      <w:marTop w:val="0"/>
      <w:marBottom w:val="0"/>
      <w:divBdr>
        <w:top w:val="none" w:sz="0" w:space="0" w:color="auto"/>
        <w:left w:val="none" w:sz="0" w:space="0" w:color="auto"/>
        <w:bottom w:val="none" w:sz="0" w:space="0" w:color="auto"/>
        <w:right w:val="none" w:sz="0" w:space="0" w:color="auto"/>
      </w:divBdr>
    </w:div>
    <w:div w:id="423187031">
      <w:bodyDiv w:val="1"/>
      <w:marLeft w:val="0"/>
      <w:marRight w:val="0"/>
      <w:marTop w:val="0"/>
      <w:marBottom w:val="0"/>
      <w:divBdr>
        <w:top w:val="none" w:sz="0" w:space="0" w:color="auto"/>
        <w:left w:val="none" w:sz="0" w:space="0" w:color="auto"/>
        <w:bottom w:val="none" w:sz="0" w:space="0" w:color="auto"/>
        <w:right w:val="none" w:sz="0" w:space="0" w:color="auto"/>
      </w:divBdr>
    </w:div>
    <w:div w:id="436024381">
      <w:bodyDiv w:val="1"/>
      <w:marLeft w:val="0"/>
      <w:marRight w:val="0"/>
      <w:marTop w:val="0"/>
      <w:marBottom w:val="0"/>
      <w:divBdr>
        <w:top w:val="none" w:sz="0" w:space="0" w:color="auto"/>
        <w:left w:val="none" w:sz="0" w:space="0" w:color="auto"/>
        <w:bottom w:val="none" w:sz="0" w:space="0" w:color="auto"/>
        <w:right w:val="none" w:sz="0" w:space="0" w:color="auto"/>
      </w:divBdr>
    </w:div>
    <w:div w:id="625432327">
      <w:bodyDiv w:val="1"/>
      <w:marLeft w:val="0"/>
      <w:marRight w:val="0"/>
      <w:marTop w:val="0"/>
      <w:marBottom w:val="0"/>
      <w:divBdr>
        <w:top w:val="none" w:sz="0" w:space="0" w:color="auto"/>
        <w:left w:val="none" w:sz="0" w:space="0" w:color="auto"/>
        <w:bottom w:val="none" w:sz="0" w:space="0" w:color="auto"/>
        <w:right w:val="none" w:sz="0" w:space="0" w:color="auto"/>
      </w:divBdr>
    </w:div>
    <w:div w:id="727152123">
      <w:bodyDiv w:val="1"/>
      <w:marLeft w:val="0"/>
      <w:marRight w:val="0"/>
      <w:marTop w:val="0"/>
      <w:marBottom w:val="0"/>
      <w:divBdr>
        <w:top w:val="none" w:sz="0" w:space="0" w:color="auto"/>
        <w:left w:val="none" w:sz="0" w:space="0" w:color="auto"/>
        <w:bottom w:val="none" w:sz="0" w:space="0" w:color="auto"/>
        <w:right w:val="none" w:sz="0" w:space="0" w:color="auto"/>
      </w:divBdr>
    </w:div>
    <w:div w:id="909926244">
      <w:bodyDiv w:val="1"/>
      <w:marLeft w:val="0"/>
      <w:marRight w:val="0"/>
      <w:marTop w:val="0"/>
      <w:marBottom w:val="0"/>
      <w:divBdr>
        <w:top w:val="none" w:sz="0" w:space="0" w:color="auto"/>
        <w:left w:val="none" w:sz="0" w:space="0" w:color="auto"/>
        <w:bottom w:val="none" w:sz="0" w:space="0" w:color="auto"/>
        <w:right w:val="none" w:sz="0" w:space="0" w:color="auto"/>
      </w:divBdr>
    </w:div>
    <w:div w:id="922955653">
      <w:bodyDiv w:val="1"/>
      <w:marLeft w:val="0"/>
      <w:marRight w:val="0"/>
      <w:marTop w:val="0"/>
      <w:marBottom w:val="0"/>
      <w:divBdr>
        <w:top w:val="none" w:sz="0" w:space="0" w:color="auto"/>
        <w:left w:val="none" w:sz="0" w:space="0" w:color="auto"/>
        <w:bottom w:val="none" w:sz="0" w:space="0" w:color="auto"/>
        <w:right w:val="none" w:sz="0" w:space="0" w:color="auto"/>
      </w:divBdr>
    </w:div>
    <w:div w:id="923224063">
      <w:bodyDiv w:val="1"/>
      <w:marLeft w:val="0"/>
      <w:marRight w:val="0"/>
      <w:marTop w:val="0"/>
      <w:marBottom w:val="0"/>
      <w:divBdr>
        <w:top w:val="none" w:sz="0" w:space="0" w:color="auto"/>
        <w:left w:val="none" w:sz="0" w:space="0" w:color="auto"/>
        <w:bottom w:val="none" w:sz="0" w:space="0" w:color="auto"/>
        <w:right w:val="none" w:sz="0" w:space="0" w:color="auto"/>
      </w:divBdr>
    </w:div>
    <w:div w:id="1179391567">
      <w:bodyDiv w:val="1"/>
      <w:marLeft w:val="0"/>
      <w:marRight w:val="0"/>
      <w:marTop w:val="0"/>
      <w:marBottom w:val="0"/>
      <w:divBdr>
        <w:top w:val="none" w:sz="0" w:space="0" w:color="auto"/>
        <w:left w:val="none" w:sz="0" w:space="0" w:color="auto"/>
        <w:bottom w:val="none" w:sz="0" w:space="0" w:color="auto"/>
        <w:right w:val="none" w:sz="0" w:space="0" w:color="auto"/>
      </w:divBdr>
    </w:div>
    <w:div w:id="1638680274">
      <w:bodyDiv w:val="1"/>
      <w:marLeft w:val="0"/>
      <w:marRight w:val="0"/>
      <w:marTop w:val="0"/>
      <w:marBottom w:val="0"/>
      <w:divBdr>
        <w:top w:val="none" w:sz="0" w:space="0" w:color="auto"/>
        <w:left w:val="none" w:sz="0" w:space="0" w:color="auto"/>
        <w:bottom w:val="none" w:sz="0" w:space="0" w:color="auto"/>
        <w:right w:val="none" w:sz="0" w:space="0" w:color="auto"/>
      </w:divBdr>
    </w:div>
    <w:div w:id="1680739195">
      <w:bodyDiv w:val="1"/>
      <w:marLeft w:val="0"/>
      <w:marRight w:val="0"/>
      <w:marTop w:val="0"/>
      <w:marBottom w:val="0"/>
      <w:divBdr>
        <w:top w:val="none" w:sz="0" w:space="0" w:color="auto"/>
        <w:left w:val="none" w:sz="0" w:space="0" w:color="auto"/>
        <w:bottom w:val="none" w:sz="0" w:space="0" w:color="auto"/>
        <w:right w:val="none" w:sz="0" w:space="0" w:color="auto"/>
      </w:divBdr>
    </w:div>
    <w:div w:id="1815368449">
      <w:bodyDiv w:val="1"/>
      <w:marLeft w:val="0"/>
      <w:marRight w:val="0"/>
      <w:marTop w:val="0"/>
      <w:marBottom w:val="0"/>
      <w:divBdr>
        <w:top w:val="none" w:sz="0" w:space="0" w:color="auto"/>
        <w:left w:val="none" w:sz="0" w:space="0" w:color="auto"/>
        <w:bottom w:val="none" w:sz="0" w:space="0" w:color="auto"/>
        <w:right w:val="none" w:sz="0" w:space="0" w:color="auto"/>
      </w:divBdr>
    </w:div>
    <w:div w:id="1948734427">
      <w:bodyDiv w:val="1"/>
      <w:marLeft w:val="0"/>
      <w:marRight w:val="0"/>
      <w:marTop w:val="0"/>
      <w:marBottom w:val="0"/>
      <w:divBdr>
        <w:top w:val="none" w:sz="0" w:space="0" w:color="auto"/>
        <w:left w:val="none" w:sz="0" w:space="0" w:color="auto"/>
        <w:bottom w:val="none" w:sz="0" w:space="0" w:color="auto"/>
        <w:right w:val="none" w:sz="0" w:space="0" w:color="auto"/>
      </w:divBdr>
    </w:div>
    <w:div w:id="2078166595">
      <w:bodyDiv w:val="1"/>
      <w:marLeft w:val="0"/>
      <w:marRight w:val="0"/>
      <w:marTop w:val="0"/>
      <w:marBottom w:val="0"/>
      <w:divBdr>
        <w:top w:val="none" w:sz="0" w:space="0" w:color="auto"/>
        <w:left w:val="none" w:sz="0" w:space="0" w:color="auto"/>
        <w:bottom w:val="none" w:sz="0" w:space="0" w:color="auto"/>
        <w:right w:val="none" w:sz="0" w:space="0" w:color="auto"/>
      </w:divBdr>
    </w:div>
    <w:div w:id="2087992309">
      <w:bodyDiv w:val="1"/>
      <w:marLeft w:val="0"/>
      <w:marRight w:val="0"/>
      <w:marTop w:val="0"/>
      <w:marBottom w:val="0"/>
      <w:divBdr>
        <w:top w:val="none" w:sz="0" w:space="0" w:color="auto"/>
        <w:left w:val="none" w:sz="0" w:space="0" w:color="auto"/>
        <w:bottom w:val="none" w:sz="0" w:space="0" w:color="auto"/>
        <w:right w:val="none" w:sz="0" w:space="0" w:color="auto"/>
      </w:divBdr>
    </w:div>
    <w:div w:id="2120369829">
      <w:bodyDiv w:val="1"/>
      <w:marLeft w:val="0"/>
      <w:marRight w:val="0"/>
      <w:marTop w:val="0"/>
      <w:marBottom w:val="0"/>
      <w:divBdr>
        <w:top w:val="none" w:sz="0" w:space="0" w:color="auto"/>
        <w:left w:val="none" w:sz="0" w:space="0" w:color="auto"/>
        <w:bottom w:val="none" w:sz="0" w:space="0" w:color="auto"/>
        <w:right w:val="none" w:sz="0" w:space="0" w:color="auto"/>
      </w:divBdr>
    </w:div>
    <w:div w:id="212338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utc@pec.comune.valva.sa.it" TargetMode="External"/><Relationship Id="rId18" Type="http://schemas.openxmlformats.org/officeDocument/2006/relationships/hyperlink" Target="http://www.asmecomm.it/" TargetMode="External"/><Relationship Id="rId3" Type="http://schemas.openxmlformats.org/officeDocument/2006/relationships/styles" Target="styles.xml"/><Relationship Id="rId21" Type="http://schemas.openxmlformats.org/officeDocument/2006/relationships/hyperlink" Target="http://www.asmecomm.it" TargetMode="External"/><Relationship Id="rId7" Type="http://schemas.openxmlformats.org/officeDocument/2006/relationships/footnotes" Target="footnotes.xml"/><Relationship Id="rId12" Type="http://schemas.openxmlformats.org/officeDocument/2006/relationships/hyperlink" Target="mailto:%20utccomunedivalva@libero.it" TargetMode="External"/><Relationship Id="rId17" Type="http://schemas.openxmlformats.org/officeDocument/2006/relationships/hyperlink" Target="https://www.comune.valva.sa.it" TargetMode="External"/><Relationship Id="rId2" Type="http://schemas.openxmlformats.org/officeDocument/2006/relationships/numbering" Target="numbering.xml"/><Relationship Id="rId16" Type="http://schemas.openxmlformats.org/officeDocument/2006/relationships/hyperlink" Target="mailto:asmecomm@asmepec.it" TargetMode="External"/><Relationship Id="rId20" Type="http://schemas.openxmlformats.org/officeDocument/2006/relationships/hyperlink" Target="http://www.serviziocontrattipubblici.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smecomm.it"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comune.ricigliano.s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20https://www.comune.valva.sa.it/"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6E8DA-D6F2-42C1-9A7D-030BC8A8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2164</Words>
  <Characters>12335</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14471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Bando Albo</dc:subject>
  <dc:creator>BB</dc:creator>
  <cp:lastModifiedBy>uff.tecnico</cp:lastModifiedBy>
  <cp:revision>27</cp:revision>
  <cp:lastPrinted>2021-09-21T06:29:00Z</cp:lastPrinted>
  <dcterms:created xsi:type="dcterms:W3CDTF">2021-09-24T09:42:00Z</dcterms:created>
  <dcterms:modified xsi:type="dcterms:W3CDTF">2021-10-01T07:38:00Z</dcterms:modified>
</cp:coreProperties>
</file>